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2B2D" w14:textId="77777777" w:rsidR="004C1BA9" w:rsidRDefault="004C1BA9" w:rsidP="003B3729">
      <w:pPr>
        <w:jc w:val="center"/>
        <w:rPr>
          <w:b/>
        </w:rPr>
      </w:pPr>
    </w:p>
    <w:p w14:paraId="47A527C0" w14:textId="77777777" w:rsidR="003B3729" w:rsidRPr="006565A2" w:rsidRDefault="00CB3B02" w:rsidP="003B3729">
      <w:pPr>
        <w:jc w:val="center"/>
        <w:rPr>
          <w:b/>
        </w:rPr>
      </w:pPr>
      <w:r w:rsidRPr="006565A2">
        <w:rPr>
          <w:b/>
        </w:rPr>
        <w:t xml:space="preserve">Annual </w:t>
      </w:r>
      <w:r w:rsidR="003B3729" w:rsidRPr="006565A2">
        <w:rPr>
          <w:b/>
        </w:rPr>
        <w:t xml:space="preserve">Faculty Performance </w:t>
      </w:r>
      <w:r w:rsidRPr="006565A2">
        <w:rPr>
          <w:b/>
        </w:rPr>
        <w:t>Evaluation</w:t>
      </w:r>
      <w:r w:rsidR="003B3729" w:rsidRPr="006565A2">
        <w:rPr>
          <w:b/>
        </w:rPr>
        <w:t xml:space="preserve"> Checklist</w:t>
      </w:r>
    </w:p>
    <w:p w14:paraId="25F2D8C1" w14:textId="77777777" w:rsidR="00C62101" w:rsidRPr="00032C6F" w:rsidRDefault="00032C6F" w:rsidP="00C62101">
      <w:pPr>
        <w:jc w:val="center"/>
        <w:rPr>
          <w:b/>
          <w:smallCaps/>
        </w:rPr>
      </w:pPr>
      <w:r w:rsidRPr="00032C6F">
        <w:rPr>
          <w:b/>
          <w:smallCaps/>
        </w:rPr>
        <w:t>Iowa State University</w:t>
      </w:r>
    </w:p>
    <w:p w14:paraId="70721C15" w14:textId="77777777" w:rsidR="006565A2" w:rsidRDefault="006565A2" w:rsidP="00032C6F">
      <w:pPr>
        <w:rPr>
          <w:rFonts w:asciiTheme="majorHAnsi" w:hAnsiTheme="majorHAnsi"/>
          <w:b/>
          <w:sz w:val="22"/>
          <w:szCs w:val="22"/>
        </w:rPr>
      </w:pPr>
    </w:p>
    <w:p w14:paraId="64AC45C4" w14:textId="77777777" w:rsidR="00386025" w:rsidRPr="00C62101" w:rsidRDefault="00386025" w:rsidP="00032C6F">
      <w:pPr>
        <w:rPr>
          <w:rFonts w:asciiTheme="majorHAnsi" w:hAnsiTheme="majorHAnsi"/>
          <w:b/>
          <w:sz w:val="22"/>
          <w:szCs w:val="22"/>
        </w:rPr>
      </w:pPr>
    </w:p>
    <w:p w14:paraId="3FFD5F06" w14:textId="77777777" w:rsidR="003B3729" w:rsidRDefault="003B3729" w:rsidP="003B3729">
      <w:pPr>
        <w:rPr>
          <w:rFonts w:ascii="Cambria" w:hAnsi="Cambria"/>
          <w:sz w:val="22"/>
          <w:szCs w:val="22"/>
        </w:rPr>
      </w:pPr>
      <w:r w:rsidRPr="006565A2">
        <w:rPr>
          <w:rFonts w:ascii="Cambria" w:hAnsi="Cambria"/>
          <w:sz w:val="22"/>
          <w:szCs w:val="22"/>
        </w:rPr>
        <w:t>Faculty members are reviewed annually for performance appraisal and dev</w:t>
      </w:r>
      <w:r w:rsidR="00283D65" w:rsidRPr="006565A2">
        <w:rPr>
          <w:rFonts w:ascii="Cambria" w:hAnsi="Cambria"/>
          <w:sz w:val="22"/>
          <w:szCs w:val="22"/>
        </w:rPr>
        <w:t>elopment on the basis of their Position Responsibility S</w:t>
      </w:r>
      <w:r w:rsidRPr="006565A2">
        <w:rPr>
          <w:rFonts w:ascii="Cambria" w:hAnsi="Cambria"/>
          <w:sz w:val="22"/>
          <w:szCs w:val="22"/>
        </w:rPr>
        <w:t>tatement</w:t>
      </w:r>
      <w:r w:rsidR="00283D65" w:rsidRPr="006565A2">
        <w:rPr>
          <w:rFonts w:ascii="Cambria" w:hAnsi="Cambria"/>
          <w:sz w:val="22"/>
          <w:szCs w:val="22"/>
        </w:rPr>
        <w:t xml:space="preserve"> (PRS)</w:t>
      </w:r>
      <w:r w:rsidRPr="006565A2">
        <w:rPr>
          <w:rFonts w:ascii="Cambria" w:hAnsi="Cambria"/>
          <w:sz w:val="22"/>
          <w:szCs w:val="22"/>
        </w:rPr>
        <w:t xml:space="preserve">.  </w:t>
      </w:r>
      <w:r w:rsidR="00CB3B02" w:rsidRPr="006565A2">
        <w:rPr>
          <w:rFonts w:ascii="Cambria" w:hAnsi="Cambria" w:cs="Times New Roman"/>
          <w:sz w:val="22"/>
          <w:szCs w:val="22"/>
        </w:rPr>
        <w:t>The annual evaluation meeting between chair and faculty member provides an opportunity for an exchange of ideas of benefit to the individual and the department</w:t>
      </w:r>
      <w:r w:rsidRPr="006565A2">
        <w:rPr>
          <w:rFonts w:ascii="Cambria" w:hAnsi="Cambria"/>
          <w:sz w:val="22"/>
          <w:szCs w:val="22"/>
        </w:rPr>
        <w:t xml:space="preserve">.  </w:t>
      </w:r>
      <w:r w:rsidR="00CB3B02" w:rsidRPr="006565A2">
        <w:rPr>
          <w:rFonts w:ascii="Cambria" w:hAnsi="Cambria" w:cs="Times New Roman"/>
          <w:sz w:val="22"/>
          <w:szCs w:val="22"/>
        </w:rPr>
        <w:t>The annual evaluation process is finalized in a written document that is prepared by the chair and signed by both chair and faculty member.</w:t>
      </w:r>
      <w:r w:rsidR="00CB3B02" w:rsidRPr="006565A2">
        <w:rPr>
          <w:rFonts w:ascii="Cambria" w:hAnsi="Cambria"/>
          <w:sz w:val="22"/>
          <w:szCs w:val="22"/>
        </w:rPr>
        <w:t xml:space="preserve">  </w:t>
      </w:r>
      <w:r w:rsidRPr="006565A2">
        <w:rPr>
          <w:rFonts w:ascii="Cambria" w:hAnsi="Cambria"/>
          <w:sz w:val="22"/>
          <w:szCs w:val="22"/>
        </w:rPr>
        <w:t>(</w:t>
      </w:r>
      <w:r w:rsidR="00CB3B02" w:rsidRPr="006565A2">
        <w:rPr>
          <w:rFonts w:ascii="Cambria" w:hAnsi="Cambria"/>
          <w:sz w:val="22"/>
          <w:szCs w:val="22"/>
        </w:rPr>
        <w:t xml:space="preserve">See </w:t>
      </w:r>
      <w:r w:rsidRPr="006565A2">
        <w:rPr>
          <w:rFonts w:ascii="Cambria" w:hAnsi="Cambria"/>
          <w:sz w:val="22"/>
          <w:szCs w:val="22"/>
        </w:rPr>
        <w:t>F</w:t>
      </w:r>
      <w:r w:rsidR="00CB3B02" w:rsidRPr="006565A2">
        <w:rPr>
          <w:rFonts w:ascii="Cambria" w:hAnsi="Cambria"/>
          <w:sz w:val="22"/>
          <w:szCs w:val="22"/>
        </w:rPr>
        <w:t>aculty Handbook,</w:t>
      </w:r>
      <w:r w:rsidR="004E4F73" w:rsidRPr="006565A2">
        <w:rPr>
          <w:rFonts w:ascii="Cambria" w:hAnsi="Cambria"/>
          <w:sz w:val="22"/>
          <w:szCs w:val="22"/>
        </w:rPr>
        <w:t xml:space="preserve"> </w:t>
      </w:r>
      <w:r w:rsidRPr="006565A2">
        <w:rPr>
          <w:rFonts w:ascii="Cambria" w:hAnsi="Cambria"/>
          <w:sz w:val="22"/>
          <w:szCs w:val="22"/>
        </w:rPr>
        <w:t>5.</w:t>
      </w:r>
      <w:r w:rsidR="000765F9" w:rsidRPr="006565A2">
        <w:rPr>
          <w:rFonts w:ascii="Cambria" w:hAnsi="Cambria"/>
          <w:sz w:val="22"/>
          <w:szCs w:val="22"/>
        </w:rPr>
        <w:t>1.1.2</w:t>
      </w:r>
      <w:r w:rsidR="00987E8C">
        <w:rPr>
          <w:rFonts w:ascii="Cambria" w:hAnsi="Cambria"/>
          <w:sz w:val="22"/>
          <w:szCs w:val="22"/>
        </w:rPr>
        <w:t>.</w:t>
      </w:r>
      <w:r w:rsidR="000765F9" w:rsidRPr="006565A2">
        <w:rPr>
          <w:rFonts w:ascii="Cambria" w:hAnsi="Cambria"/>
          <w:sz w:val="22"/>
          <w:szCs w:val="22"/>
        </w:rPr>
        <w:t>)</w:t>
      </w:r>
      <w:r w:rsidR="00987E8C">
        <w:rPr>
          <w:rFonts w:ascii="Cambria" w:hAnsi="Cambria"/>
          <w:sz w:val="22"/>
          <w:szCs w:val="22"/>
        </w:rPr>
        <w:t xml:space="preserve">  This checklist is designed to be a tool for the chair in planning for, and finalizing the evaluation. </w:t>
      </w:r>
    </w:p>
    <w:p w14:paraId="76333574" w14:textId="77777777" w:rsidR="000765F9" w:rsidRPr="006565A2" w:rsidRDefault="000765F9" w:rsidP="00386025">
      <w:pPr>
        <w:spacing w:line="360" w:lineRule="auto"/>
        <w:rPr>
          <w:rFonts w:ascii="Cambria" w:hAnsi="Cambria"/>
          <w:sz w:val="22"/>
          <w:szCs w:val="22"/>
        </w:rPr>
      </w:pPr>
    </w:p>
    <w:p w14:paraId="25969FE6" w14:textId="77777777" w:rsidR="000765F9" w:rsidRPr="00FD1650" w:rsidRDefault="00D82D28" w:rsidP="004C1BA9">
      <w:pPr>
        <w:pStyle w:val="ListParagraph"/>
        <w:numPr>
          <w:ilvl w:val="0"/>
          <w:numId w:val="1"/>
        </w:numPr>
        <w:spacing w:line="360" w:lineRule="auto"/>
        <w:ind w:left="900" w:hanging="540"/>
        <w:rPr>
          <w:rFonts w:ascii="Cambria" w:hAnsi="Cambria"/>
          <w:sz w:val="22"/>
          <w:szCs w:val="22"/>
        </w:rPr>
      </w:pPr>
      <w:r w:rsidRPr="006565A2">
        <w:rPr>
          <w:rFonts w:ascii="Cambria" w:hAnsi="Cambria"/>
          <w:sz w:val="22"/>
          <w:szCs w:val="22"/>
        </w:rPr>
        <w:t xml:space="preserve">Faculty member submitted </w:t>
      </w:r>
      <w:r w:rsidR="00C62101" w:rsidRPr="006565A2">
        <w:rPr>
          <w:rFonts w:ascii="Cambria" w:hAnsi="Cambria"/>
          <w:sz w:val="22"/>
          <w:szCs w:val="22"/>
        </w:rPr>
        <w:t>annual evaluation materials</w:t>
      </w:r>
      <w:r w:rsidR="00C100DF" w:rsidRPr="006565A2">
        <w:rPr>
          <w:rFonts w:ascii="Cambria" w:hAnsi="Cambria"/>
          <w:sz w:val="22"/>
          <w:szCs w:val="22"/>
        </w:rPr>
        <w:tab/>
      </w:r>
      <w:r w:rsidR="00C100DF" w:rsidRPr="006565A2">
        <w:rPr>
          <w:rFonts w:ascii="Cambria" w:hAnsi="Cambria"/>
          <w:sz w:val="22"/>
          <w:szCs w:val="22"/>
        </w:rPr>
        <w:tab/>
      </w:r>
      <w:r w:rsidR="004C1BA9">
        <w:rPr>
          <w:rFonts w:ascii="Cambria" w:hAnsi="Cambria"/>
          <w:sz w:val="22"/>
          <w:szCs w:val="22"/>
        </w:rPr>
        <w:tab/>
      </w:r>
      <w:r w:rsidR="00C100DF" w:rsidRPr="006565A2">
        <w:rPr>
          <w:rFonts w:ascii="Cambria" w:hAnsi="Cambria"/>
          <w:sz w:val="22"/>
          <w:szCs w:val="22"/>
        </w:rPr>
        <w:t xml:space="preserve">__________                                          </w:t>
      </w:r>
    </w:p>
    <w:p w14:paraId="1E80FEAB" w14:textId="77777777" w:rsidR="000765F9" w:rsidRPr="00FD1650" w:rsidRDefault="003B3729" w:rsidP="004C1BA9">
      <w:pPr>
        <w:pStyle w:val="ListParagraph"/>
        <w:numPr>
          <w:ilvl w:val="0"/>
          <w:numId w:val="1"/>
        </w:numPr>
        <w:spacing w:line="360" w:lineRule="auto"/>
        <w:ind w:left="900" w:hanging="540"/>
        <w:rPr>
          <w:rFonts w:ascii="Cambria" w:hAnsi="Cambria"/>
          <w:sz w:val="22"/>
          <w:szCs w:val="22"/>
        </w:rPr>
      </w:pPr>
      <w:r w:rsidRPr="006565A2">
        <w:rPr>
          <w:rFonts w:ascii="Cambria" w:hAnsi="Cambria"/>
          <w:sz w:val="22"/>
          <w:szCs w:val="22"/>
        </w:rPr>
        <w:t>Faculty mem</w:t>
      </w:r>
      <w:r w:rsidR="00D82D28" w:rsidRPr="006565A2">
        <w:rPr>
          <w:rFonts w:ascii="Cambria" w:hAnsi="Cambria"/>
          <w:sz w:val="22"/>
          <w:szCs w:val="22"/>
        </w:rPr>
        <w:t>ber submitted a current vita</w:t>
      </w:r>
      <w:r w:rsidR="00D82D28" w:rsidRPr="006565A2">
        <w:rPr>
          <w:rFonts w:ascii="Cambria" w:hAnsi="Cambria"/>
          <w:sz w:val="22"/>
          <w:szCs w:val="22"/>
        </w:rPr>
        <w:tab/>
      </w:r>
      <w:r w:rsidR="00D82D28" w:rsidRPr="006565A2">
        <w:rPr>
          <w:rFonts w:ascii="Cambria" w:hAnsi="Cambria"/>
          <w:sz w:val="22"/>
          <w:szCs w:val="22"/>
        </w:rPr>
        <w:tab/>
      </w:r>
      <w:r w:rsidR="00D82D28" w:rsidRPr="006565A2">
        <w:rPr>
          <w:rFonts w:ascii="Cambria" w:hAnsi="Cambria"/>
          <w:sz w:val="22"/>
          <w:szCs w:val="22"/>
        </w:rPr>
        <w:tab/>
      </w:r>
      <w:r w:rsidR="00C62101" w:rsidRPr="006565A2">
        <w:rPr>
          <w:rFonts w:ascii="Cambria" w:hAnsi="Cambria"/>
          <w:sz w:val="22"/>
          <w:szCs w:val="22"/>
        </w:rPr>
        <w:tab/>
      </w:r>
      <w:r w:rsidR="004C1BA9">
        <w:rPr>
          <w:rFonts w:ascii="Cambria" w:hAnsi="Cambria"/>
          <w:sz w:val="22"/>
          <w:szCs w:val="22"/>
        </w:rPr>
        <w:tab/>
      </w:r>
      <w:r w:rsidR="00D82D28" w:rsidRPr="006565A2">
        <w:rPr>
          <w:rFonts w:ascii="Cambria" w:hAnsi="Cambria"/>
          <w:sz w:val="22"/>
          <w:szCs w:val="22"/>
        </w:rPr>
        <w:t>__________</w:t>
      </w:r>
    </w:p>
    <w:p w14:paraId="55B69DDE" w14:textId="77777777" w:rsidR="000765F9" w:rsidRPr="00FD1650" w:rsidRDefault="00970068" w:rsidP="004C1BA9">
      <w:pPr>
        <w:pStyle w:val="ListParagraph"/>
        <w:numPr>
          <w:ilvl w:val="0"/>
          <w:numId w:val="1"/>
        </w:numPr>
        <w:spacing w:line="360" w:lineRule="auto"/>
        <w:ind w:left="900" w:hanging="540"/>
        <w:rPr>
          <w:rFonts w:ascii="Cambria" w:hAnsi="Cambria"/>
          <w:sz w:val="22"/>
          <w:szCs w:val="22"/>
        </w:rPr>
      </w:pPr>
      <w:r w:rsidRPr="006565A2">
        <w:rPr>
          <w:rFonts w:ascii="Cambria" w:hAnsi="Cambria"/>
          <w:sz w:val="22"/>
          <w:szCs w:val="22"/>
        </w:rPr>
        <w:t xml:space="preserve">Reviewed </w:t>
      </w:r>
      <w:r w:rsidR="00C62101" w:rsidRPr="006565A2">
        <w:rPr>
          <w:rFonts w:ascii="Cambria" w:hAnsi="Cambria"/>
          <w:sz w:val="22"/>
          <w:szCs w:val="22"/>
        </w:rPr>
        <w:t xml:space="preserve">PRS </w:t>
      </w:r>
      <w:r w:rsidR="00D82D28" w:rsidRPr="006565A2">
        <w:rPr>
          <w:rFonts w:ascii="Cambria" w:hAnsi="Cambria"/>
          <w:sz w:val="22"/>
          <w:szCs w:val="22"/>
        </w:rPr>
        <w:t>and update</w:t>
      </w:r>
      <w:r w:rsidR="00EC54EF" w:rsidRPr="006565A2">
        <w:rPr>
          <w:rFonts w:ascii="Cambria" w:hAnsi="Cambria"/>
          <w:sz w:val="22"/>
          <w:szCs w:val="22"/>
        </w:rPr>
        <w:t>d</w:t>
      </w:r>
      <w:r w:rsidR="006565A2">
        <w:rPr>
          <w:rFonts w:ascii="Cambria" w:hAnsi="Cambria"/>
          <w:sz w:val="22"/>
          <w:szCs w:val="22"/>
        </w:rPr>
        <w:t>,</w:t>
      </w:r>
      <w:r w:rsidR="00D82D28" w:rsidRPr="006565A2">
        <w:rPr>
          <w:rFonts w:ascii="Cambria" w:hAnsi="Cambria"/>
          <w:sz w:val="22"/>
          <w:szCs w:val="22"/>
        </w:rPr>
        <w:t xml:space="preserve"> if appropriate</w:t>
      </w:r>
      <w:r w:rsidR="00D82D28" w:rsidRPr="006565A2">
        <w:rPr>
          <w:rFonts w:ascii="Cambria" w:hAnsi="Cambria"/>
          <w:sz w:val="22"/>
          <w:szCs w:val="22"/>
        </w:rPr>
        <w:tab/>
      </w:r>
      <w:r w:rsidR="00D82D28" w:rsidRPr="006565A2">
        <w:rPr>
          <w:rFonts w:ascii="Cambria" w:hAnsi="Cambria"/>
          <w:sz w:val="22"/>
          <w:szCs w:val="22"/>
        </w:rPr>
        <w:tab/>
      </w:r>
      <w:r w:rsidR="00283D65" w:rsidRPr="006565A2">
        <w:rPr>
          <w:rFonts w:ascii="Cambria" w:hAnsi="Cambria"/>
          <w:sz w:val="22"/>
          <w:szCs w:val="22"/>
        </w:rPr>
        <w:tab/>
      </w:r>
      <w:r w:rsidR="00C62101" w:rsidRPr="006565A2">
        <w:rPr>
          <w:rFonts w:ascii="Cambria" w:hAnsi="Cambria"/>
          <w:sz w:val="22"/>
          <w:szCs w:val="22"/>
        </w:rPr>
        <w:tab/>
      </w:r>
      <w:r w:rsidR="004C1BA9">
        <w:rPr>
          <w:rFonts w:ascii="Cambria" w:hAnsi="Cambria"/>
          <w:sz w:val="22"/>
          <w:szCs w:val="22"/>
        </w:rPr>
        <w:tab/>
      </w:r>
      <w:r w:rsidR="00D82D28" w:rsidRPr="006565A2">
        <w:rPr>
          <w:rFonts w:ascii="Cambria" w:hAnsi="Cambria"/>
          <w:sz w:val="22"/>
          <w:szCs w:val="22"/>
        </w:rPr>
        <w:t>__________</w:t>
      </w:r>
    </w:p>
    <w:p w14:paraId="59D32CE2" w14:textId="77777777" w:rsidR="009E298B" w:rsidRDefault="00B252B6" w:rsidP="004C1BA9">
      <w:pPr>
        <w:pStyle w:val="ListParagraph"/>
        <w:numPr>
          <w:ilvl w:val="0"/>
          <w:numId w:val="1"/>
        </w:numPr>
        <w:spacing w:line="360" w:lineRule="auto"/>
        <w:ind w:left="900" w:hanging="540"/>
        <w:rPr>
          <w:rFonts w:ascii="Cambria" w:hAnsi="Cambria"/>
          <w:sz w:val="22"/>
          <w:szCs w:val="22"/>
        </w:rPr>
      </w:pPr>
      <w:r w:rsidRPr="006565A2">
        <w:rPr>
          <w:rFonts w:ascii="Cambria" w:hAnsi="Cambria"/>
          <w:sz w:val="22"/>
          <w:szCs w:val="22"/>
        </w:rPr>
        <w:t>Provided m</w:t>
      </w:r>
      <w:r w:rsidR="000765F9" w:rsidRPr="006565A2">
        <w:rPr>
          <w:rFonts w:ascii="Cambria" w:hAnsi="Cambria"/>
          <w:sz w:val="22"/>
          <w:szCs w:val="22"/>
        </w:rPr>
        <w:t>entoring concerning advancement</w:t>
      </w:r>
      <w:r w:rsidR="000765F9" w:rsidRPr="006565A2">
        <w:rPr>
          <w:rFonts w:ascii="Cambria" w:hAnsi="Cambria"/>
          <w:sz w:val="22"/>
          <w:szCs w:val="22"/>
        </w:rPr>
        <w:tab/>
      </w:r>
      <w:r w:rsidRPr="006565A2">
        <w:rPr>
          <w:rFonts w:ascii="Cambria" w:hAnsi="Cambria"/>
          <w:sz w:val="22"/>
          <w:szCs w:val="22"/>
        </w:rPr>
        <w:tab/>
      </w:r>
      <w:r w:rsidR="004C1BA9">
        <w:rPr>
          <w:rFonts w:ascii="Cambria" w:hAnsi="Cambria"/>
          <w:sz w:val="22"/>
          <w:szCs w:val="22"/>
        </w:rPr>
        <w:tab/>
      </w:r>
      <w:r w:rsidR="004C1BA9">
        <w:rPr>
          <w:rFonts w:ascii="Cambria" w:hAnsi="Cambria"/>
          <w:sz w:val="22"/>
          <w:szCs w:val="22"/>
        </w:rPr>
        <w:tab/>
      </w:r>
      <w:r w:rsidR="000765F9" w:rsidRPr="006565A2">
        <w:rPr>
          <w:rFonts w:ascii="Cambria" w:hAnsi="Cambria"/>
          <w:sz w:val="22"/>
          <w:szCs w:val="22"/>
        </w:rPr>
        <w:t>__________</w:t>
      </w:r>
    </w:p>
    <w:p w14:paraId="156DAEC6" w14:textId="77777777" w:rsidR="008C3502" w:rsidRPr="00FD1650" w:rsidRDefault="008C3502" w:rsidP="004C1BA9">
      <w:pPr>
        <w:pStyle w:val="ListParagraph"/>
        <w:numPr>
          <w:ilvl w:val="0"/>
          <w:numId w:val="1"/>
        </w:numPr>
        <w:spacing w:line="360" w:lineRule="auto"/>
        <w:ind w:left="900" w:hanging="540"/>
        <w:rPr>
          <w:rFonts w:ascii="Cambria" w:hAnsi="Cambria"/>
          <w:sz w:val="22"/>
          <w:szCs w:val="22"/>
        </w:rPr>
      </w:pPr>
      <w:r>
        <w:rPr>
          <w:rFonts w:ascii="Cambria" w:hAnsi="Cambria"/>
          <w:sz w:val="22"/>
          <w:szCs w:val="22"/>
        </w:rPr>
        <w:t>Awards/recognition - evaluated for nomination and/or discussed</w:t>
      </w:r>
      <w:r>
        <w:rPr>
          <w:rFonts w:ascii="Cambria" w:hAnsi="Cambria"/>
          <w:sz w:val="22"/>
          <w:szCs w:val="22"/>
        </w:rPr>
        <w:tab/>
      </w:r>
      <w:r w:rsidR="004C1BA9">
        <w:rPr>
          <w:rFonts w:ascii="Cambria" w:hAnsi="Cambria"/>
          <w:sz w:val="22"/>
          <w:szCs w:val="22"/>
        </w:rPr>
        <w:tab/>
      </w:r>
      <w:r w:rsidRPr="006565A2">
        <w:rPr>
          <w:rFonts w:ascii="Cambria" w:hAnsi="Cambria"/>
          <w:sz w:val="22"/>
          <w:szCs w:val="22"/>
        </w:rPr>
        <w:t>__________</w:t>
      </w:r>
    </w:p>
    <w:p w14:paraId="2BD69F26" w14:textId="77777777" w:rsidR="00CB3B02" w:rsidRPr="00FD1650" w:rsidRDefault="00C100DF" w:rsidP="004C1BA9">
      <w:pPr>
        <w:pStyle w:val="ListParagraph"/>
        <w:numPr>
          <w:ilvl w:val="0"/>
          <w:numId w:val="1"/>
        </w:numPr>
        <w:spacing w:line="360" w:lineRule="auto"/>
        <w:ind w:left="900" w:hanging="540"/>
        <w:rPr>
          <w:rFonts w:ascii="Cambria" w:hAnsi="Cambria"/>
          <w:sz w:val="22"/>
          <w:szCs w:val="22"/>
        </w:rPr>
      </w:pPr>
      <w:r w:rsidRPr="006565A2">
        <w:rPr>
          <w:rFonts w:ascii="Cambria" w:hAnsi="Cambria"/>
          <w:sz w:val="22"/>
          <w:szCs w:val="22"/>
        </w:rPr>
        <w:t>Conflict of Interest</w:t>
      </w:r>
      <w:r w:rsidR="006565A2">
        <w:rPr>
          <w:rFonts w:ascii="Cambria" w:hAnsi="Cambria"/>
          <w:sz w:val="22"/>
          <w:szCs w:val="22"/>
        </w:rPr>
        <w:t xml:space="preserve"> and </w:t>
      </w:r>
      <w:r w:rsidRPr="006565A2">
        <w:rPr>
          <w:rFonts w:ascii="Cambria" w:hAnsi="Cambria"/>
          <w:sz w:val="22"/>
          <w:szCs w:val="22"/>
        </w:rPr>
        <w:t>Commitment</w:t>
      </w:r>
      <w:r w:rsidR="006565A2">
        <w:rPr>
          <w:rFonts w:ascii="Cambria" w:hAnsi="Cambria"/>
          <w:sz w:val="22"/>
          <w:szCs w:val="22"/>
        </w:rPr>
        <w:t xml:space="preserve"> (COIC)</w:t>
      </w:r>
      <w:r w:rsidRPr="006565A2">
        <w:rPr>
          <w:rFonts w:ascii="Cambria" w:hAnsi="Cambria"/>
          <w:sz w:val="22"/>
          <w:szCs w:val="22"/>
        </w:rPr>
        <w:t xml:space="preserve"> </w:t>
      </w:r>
      <w:r w:rsidR="002002DC" w:rsidRPr="006565A2">
        <w:rPr>
          <w:rFonts w:ascii="Cambria" w:hAnsi="Cambria"/>
          <w:sz w:val="22"/>
          <w:szCs w:val="22"/>
        </w:rPr>
        <w:t xml:space="preserve">disclosure </w:t>
      </w:r>
      <w:r w:rsidR="002002DC" w:rsidRPr="004C1BA9">
        <w:rPr>
          <w:rFonts w:ascii="Cambria" w:hAnsi="Cambria"/>
          <w:i/>
          <w:sz w:val="22"/>
          <w:szCs w:val="22"/>
        </w:rPr>
        <w:t>completed</w:t>
      </w:r>
      <w:r w:rsidR="002002DC" w:rsidRP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__________</w:t>
      </w:r>
    </w:p>
    <w:p w14:paraId="63A437A4" w14:textId="77777777" w:rsidR="00CB3B02" w:rsidRPr="00FD1650" w:rsidRDefault="006565A2" w:rsidP="004C1BA9">
      <w:pPr>
        <w:pStyle w:val="ListParagraph"/>
        <w:numPr>
          <w:ilvl w:val="0"/>
          <w:numId w:val="1"/>
        </w:numPr>
        <w:spacing w:line="360" w:lineRule="auto"/>
        <w:ind w:left="900" w:hanging="540"/>
        <w:rPr>
          <w:rFonts w:ascii="Cambria" w:hAnsi="Cambria"/>
          <w:sz w:val="22"/>
          <w:szCs w:val="22"/>
        </w:rPr>
      </w:pPr>
      <w:r>
        <w:rPr>
          <w:rFonts w:ascii="Cambria" w:hAnsi="Cambria"/>
          <w:sz w:val="22"/>
          <w:szCs w:val="22"/>
        </w:rPr>
        <w:t xml:space="preserve">Conflict of Interest and </w:t>
      </w:r>
      <w:r w:rsidR="00CB3B02" w:rsidRPr="006565A2">
        <w:rPr>
          <w:rFonts w:ascii="Cambria" w:hAnsi="Cambria"/>
          <w:sz w:val="22"/>
          <w:szCs w:val="22"/>
        </w:rPr>
        <w:t xml:space="preserve">Commitment </w:t>
      </w:r>
      <w:r w:rsidR="004C1BA9" w:rsidRPr="004C1BA9">
        <w:rPr>
          <w:rFonts w:ascii="Cambria" w:hAnsi="Cambria"/>
          <w:i/>
          <w:sz w:val="22"/>
          <w:szCs w:val="22"/>
        </w:rPr>
        <w:t>discussed</w:t>
      </w:r>
      <w:r w:rsidR="004C1BA9">
        <w:rPr>
          <w:rFonts w:ascii="Cambria" w:hAnsi="Cambria"/>
          <w:i/>
          <w:sz w:val="22"/>
          <w:szCs w:val="22"/>
        </w:rPr>
        <w:t xml:space="preserve"> (</w:t>
      </w:r>
      <w:r w:rsidR="008C3502">
        <w:rPr>
          <w:rFonts w:ascii="Cambria" w:hAnsi="Cambria"/>
          <w:i/>
          <w:sz w:val="22"/>
          <w:szCs w:val="22"/>
        </w:rPr>
        <w:t>CHECK ALL THAT APPLY</w:t>
      </w:r>
      <w:r w:rsidR="004C1BA9">
        <w:rPr>
          <w:rFonts w:ascii="Cambria" w:hAnsi="Cambria"/>
          <w:i/>
          <w:sz w:val="22"/>
          <w:szCs w:val="22"/>
        </w:rPr>
        <w:t>)</w:t>
      </w:r>
    </w:p>
    <w:p w14:paraId="2DF76951" w14:textId="77777777" w:rsidR="00FD1650" w:rsidRDefault="00FD1650" w:rsidP="00032C6F">
      <w:pPr>
        <w:ind w:left="360" w:right="450"/>
        <w:rPr>
          <w:rFonts w:ascii="Cambria" w:hAnsi="Cambria"/>
          <w:i/>
          <w:sz w:val="22"/>
          <w:szCs w:val="22"/>
        </w:rPr>
      </w:pPr>
      <w:r w:rsidRPr="006565A2">
        <w:rPr>
          <w:rFonts w:ascii="Cambria" w:hAnsi="Cambria"/>
          <w:i/>
          <w:sz w:val="22"/>
          <w:szCs w:val="22"/>
        </w:rPr>
        <w:t xml:space="preserve">This list </w:t>
      </w:r>
      <w:r w:rsidR="00032C6F">
        <w:rPr>
          <w:rFonts w:ascii="Cambria" w:hAnsi="Cambria"/>
          <w:i/>
          <w:sz w:val="22"/>
          <w:szCs w:val="22"/>
        </w:rPr>
        <w:t>represents activities</w:t>
      </w:r>
      <w:r w:rsidRPr="006565A2">
        <w:rPr>
          <w:rFonts w:ascii="Cambria" w:hAnsi="Cambria"/>
          <w:i/>
          <w:sz w:val="22"/>
          <w:szCs w:val="22"/>
        </w:rPr>
        <w:t xml:space="preserve"> that have the potential</w:t>
      </w:r>
      <w:r w:rsidR="00032C6F">
        <w:rPr>
          <w:rFonts w:ascii="Cambria" w:hAnsi="Cambria"/>
          <w:i/>
          <w:sz w:val="22"/>
          <w:szCs w:val="22"/>
        </w:rPr>
        <w:t xml:space="preserve"> for</w:t>
      </w:r>
      <w:r w:rsidRPr="006565A2">
        <w:rPr>
          <w:rFonts w:ascii="Cambria" w:hAnsi="Cambria"/>
          <w:i/>
          <w:sz w:val="22"/>
          <w:szCs w:val="22"/>
        </w:rPr>
        <w:t xml:space="preserve"> conflict of interest or com</w:t>
      </w:r>
      <w:r>
        <w:rPr>
          <w:rFonts w:ascii="Cambria" w:hAnsi="Cambria"/>
          <w:i/>
          <w:sz w:val="22"/>
          <w:szCs w:val="22"/>
        </w:rPr>
        <w:t>mitment; it</w:t>
      </w:r>
      <w:r w:rsidRPr="006565A2">
        <w:rPr>
          <w:rFonts w:ascii="Cambria" w:hAnsi="Cambria"/>
          <w:i/>
          <w:sz w:val="22"/>
          <w:szCs w:val="22"/>
        </w:rPr>
        <w:t xml:space="preserve"> is not intended to be an all-inclusive list. </w:t>
      </w:r>
      <w:r>
        <w:rPr>
          <w:rFonts w:ascii="Cambria" w:hAnsi="Cambria"/>
          <w:i/>
          <w:sz w:val="22"/>
          <w:szCs w:val="22"/>
        </w:rPr>
        <w:t xml:space="preserve"> </w:t>
      </w:r>
      <w:r w:rsidRPr="006565A2">
        <w:rPr>
          <w:rFonts w:ascii="Cambria" w:hAnsi="Cambria"/>
          <w:i/>
          <w:sz w:val="22"/>
          <w:szCs w:val="22"/>
        </w:rPr>
        <w:t>Refer to the COIC Policy</w:t>
      </w:r>
      <w:r>
        <w:rPr>
          <w:rFonts w:ascii="Cambria" w:hAnsi="Cambria"/>
          <w:i/>
          <w:sz w:val="22"/>
          <w:szCs w:val="22"/>
        </w:rPr>
        <w:t xml:space="preserve"> and procedures as needed.  </w:t>
      </w:r>
      <w:r w:rsidRPr="006565A2">
        <w:rPr>
          <w:rFonts w:ascii="Cambria" w:hAnsi="Cambria"/>
          <w:i/>
          <w:sz w:val="22"/>
          <w:szCs w:val="22"/>
        </w:rPr>
        <w:t>The department chair should retain not</w:t>
      </w:r>
      <w:r>
        <w:rPr>
          <w:rFonts w:ascii="Cambria" w:hAnsi="Cambria"/>
          <w:i/>
          <w:sz w:val="22"/>
          <w:szCs w:val="22"/>
        </w:rPr>
        <w:t>es of affirmative responses/</w:t>
      </w:r>
      <w:r w:rsidRPr="006565A2">
        <w:rPr>
          <w:rFonts w:ascii="Cambria" w:hAnsi="Cambria"/>
          <w:i/>
          <w:sz w:val="22"/>
          <w:szCs w:val="22"/>
        </w:rPr>
        <w:t>discussion related to each item, a</w:t>
      </w:r>
      <w:r>
        <w:rPr>
          <w:rFonts w:ascii="Cambria" w:hAnsi="Cambria"/>
          <w:i/>
          <w:sz w:val="22"/>
          <w:szCs w:val="22"/>
        </w:rPr>
        <w:t>nd</w:t>
      </w:r>
      <w:r w:rsidRPr="006565A2">
        <w:rPr>
          <w:rFonts w:ascii="Cambria" w:hAnsi="Cambria"/>
          <w:i/>
          <w:sz w:val="22"/>
          <w:szCs w:val="22"/>
        </w:rPr>
        <w:t xml:space="preserve"> indicate acknowledgement/approval</w:t>
      </w:r>
      <w:r>
        <w:rPr>
          <w:rFonts w:ascii="Cambria" w:hAnsi="Cambria"/>
          <w:i/>
          <w:sz w:val="22"/>
          <w:szCs w:val="22"/>
        </w:rPr>
        <w:t>.</w:t>
      </w:r>
      <w:r w:rsidR="00987E8C">
        <w:rPr>
          <w:rFonts w:ascii="Cambria" w:hAnsi="Cambria"/>
          <w:i/>
          <w:sz w:val="22"/>
          <w:szCs w:val="22"/>
        </w:rPr>
        <w:t xml:space="preserve">  (See definitions on back side</w:t>
      </w:r>
      <w:r w:rsidR="00BA2762">
        <w:rPr>
          <w:rFonts w:ascii="Cambria" w:hAnsi="Cambria"/>
          <w:i/>
          <w:sz w:val="22"/>
          <w:szCs w:val="22"/>
        </w:rPr>
        <w:t>)</w:t>
      </w:r>
    </w:p>
    <w:p w14:paraId="079020FF" w14:textId="77777777" w:rsidR="006565A2" w:rsidRDefault="006565A2" w:rsidP="00032C6F">
      <w:pPr>
        <w:ind w:left="720" w:firstLine="360"/>
        <w:rPr>
          <w:rFonts w:ascii="Cambria" w:hAnsi="Cambria"/>
          <w:sz w:val="22"/>
          <w:szCs w:val="22"/>
        </w:rPr>
      </w:pPr>
      <w:r>
        <w:rPr>
          <w:rFonts w:ascii="Cambria" w:hAnsi="Cambria"/>
          <w:sz w:val="22"/>
          <w:szCs w:val="22"/>
        </w:rPr>
        <w:t>External Activities:</w:t>
      </w:r>
    </w:p>
    <w:p w14:paraId="3F4E7E93" w14:textId="77777777" w:rsidR="009E298B" w:rsidRPr="006565A2" w:rsidRDefault="009E298B" w:rsidP="008C3502">
      <w:pPr>
        <w:ind w:left="720" w:firstLine="720"/>
        <w:rPr>
          <w:rFonts w:ascii="Cambria" w:hAnsi="Cambria"/>
          <w:sz w:val="22"/>
          <w:szCs w:val="22"/>
        </w:rPr>
      </w:pPr>
      <w:r w:rsidRPr="006565A2">
        <w:rPr>
          <w:rFonts w:ascii="Cambria" w:hAnsi="Cambria"/>
          <w:sz w:val="22"/>
          <w:szCs w:val="22"/>
        </w:rPr>
        <w:t>Management Role</w:t>
      </w:r>
      <w:r w:rsidR="007A78AD" w:rsidRPr="006565A2">
        <w:rPr>
          <w:rFonts w:ascii="Cambria" w:hAnsi="Cambria"/>
          <w:sz w:val="22"/>
          <w:szCs w:val="22"/>
        </w:rPr>
        <w:t>(s)</w:t>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415AA020" w14:textId="77777777" w:rsidR="009E298B" w:rsidRPr="006565A2"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Significant Financial Interest</w:t>
      </w:r>
      <w:r w:rsidRPr="006565A2">
        <w:rPr>
          <w:rFonts w:ascii="Cambria" w:hAnsi="Cambria"/>
          <w:sz w:val="22"/>
          <w:szCs w:val="22"/>
        </w:rPr>
        <w:tab/>
      </w:r>
      <w:r w:rsidRPr="006565A2">
        <w:rPr>
          <w:rFonts w:ascii="Cambria" w:hAnsi="Cambria"/>
          <w:sz w:val="22"/>
          <w:szCs w:val="22"/>
        </w:rPr>
        <w:tab/>
      </w:r>
      <w:r w:rsidR="00C62101"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4CBDB37B" w14:textId="77777777" w:rsidR="009E298B" w:rsidRPr="006565A2"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Consulting</w:t>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249B56F1" w14:textId="77777777" w:rsidR="009E298B" w:rsidRPr="006565A2"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Professional Activity Leave</w:t>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76632C8C" w14:textId="77777777" w:rsidR="009E298B" w:rsidRPr="006565A2"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 xml:space="preserve">Service to Govt. and Associations  </w:t>
      </w:r>
      <w:r w:rsidRPr="006565A2">
        <w:rPr>
          <w:rFonts w:ascii="Cambria" w:hAnsi="Cambria"/>
          <w:sz w:val="22"/>
          <w:szCs w:val="22"/>
        </w:rPr>
        <w:tab/>
      </w:r>
      <w:r w:rsidR="00283D65"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55B0DE42" w14:textId="77777777" w:rsidR="009E298B" w:rsidRPr="006565A2"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Dual Employment</w:t>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7D4B7D4A" w14:textId="77777777" w:rsidR="007A78AD"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Other External Activities</w:t>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54126EA0" w14:textId="77777777" w:rsidR="006565A2" w:rsidRPr="006565A2" w:rsidRDefault="00FD1650" w:rsidP="00032C6F">
      <w:pPr>
        <w:ind w:left="720" w:firstLine="360"/>
        <w:rPr>
          <w:rFonts w:ascii="Cambria" w:hAnsi="Cambria"/>
          <w:sz w:val="22"/>
          <w:szCs w:val="22"/>
        </w:rPr>
      </w:pPr>
      <w:r>
        <w:rPr>
          <w:rFonts w:ascii="Cambria" w:hAnsi="Cambria"/>
          <w:sz w:val="22"/>
          <w:szCs w:val="22"/>
        </w:rPr>
        <w:t xml:space="preserve">Funded </w:t>
      </w:r>
      <w:r w:rsidR="006565A2">
        <w:rPr>
          <w:rFonts w:ascii="Cambria" w:hAnsi="Cambria"/>
          <w:sz w:val="22"/>
          <w:szCs w:val="22"/>
        </w:rPr>
        <w:t>Research:</w:t>
      </w:r>
    </w:p>
    <w:p w14:paraId="622ADBF2" w14:textId="77777777" w:rsidR="009E298B" w:rsidRPr="006565A2" w:rsidRDefault="009E298B" w:rsidP="008C3502">
      <w:pPr>
        <w:ind w:firstLine="360"/>
        <w:rPr>
          <w:rFonts w:ascii="Cambria" w:hAnsi="Cambria"/>
          <w:sz w:val="22"/>
          <w:szCs w:val="22"/>
        </w:rPr>
      </w:pPr>
      <w:r w:rsidRPr="006565A2">
        <w:rPr>
          <w:rFonts w:ascii="Cambria" w:hAnsi="Cambria"/>
          <w:sz w:val="22"/>
          <w:szCs w:val="22"/>
        </w:rPr>
        <w:tab/>
      </w:r>
      <w:r w:rsidRPr="006565A2">
        <w:rPr>
          <w:rFonts w:ascii="Cambria" w:hAnsi="Cambria"/>
          <w:sz w:val="22"/>
          <w:szCs w:val="22"/>
        </w:rPr>
        <w:tab/>
        <w:t>Publi</w:t>
      </w:r>
      <w:r w:rsidR="00032C6F">
        <w:rPr>
          <w:rFonts w:ascii="Cambria" w:hAnsi="Cambria"/>
          <w:sz w:val="22"/>
          <w:szCs w:val="22"/>
        </w:rPr>
        <w:t>c Health Service (PHS) F</w:t>
      </w:r>
      <w:r w:rsidR="006565A2">
        <w:rPr>
          <w:rFonts w:ascii="Cambria" w:hAnsi="Cambria"/>
          <w:sz w:val="22"/>
          <w:szCs w:val="22"/>
        </w:rPr>
        <w:t xml:space="preserve">unding </w:t>
      </w:r>
      <w:r w:rsidR="00032C6F">
        <w:rPr>
          <w:rFonts w:ascii="Cambria" w:hAnsi="Cambria"/>
          <w:sz w:val="22"/>
          <w:szCs w:val="22"/>
        </w:rPr>
        <w:t>R</w:t>
      </w:r>
      <w:r w:rsidRPr="006565A2">
        <w:rPr>
          <w:rFonts w:ascii="Cambria" w:hAnsi="Cambria"/>
          <w:sz w:val="22"/>
          <w:szCs w:val="22"/>
        </w:rPr>
        <w:t>equirements</w:t>
      </w:r>
      <w:r w:rsidRP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2144BB5E" w14:textId="77777777" w:rsidR="009E298B" w:rsidRPr="006565A2" w:rsidRDefault="00032C6F" w:rsidP="008C3502">
      <w:pPr>
        <w:ind w:firstLine="360"/>
        <w:rPr>
          <w:rFonts w:ascii="Cambria" w:hAnsi="Cambria"/>
          <w:sz w:val="22"/>
          <w:szCs w:val="22"/>
        </w:rPr>
      </w:pPr>
      <w:r>
        <w:rPr>
          <w:rFonts w:ascii="Cambria" w:hAnsi="Cambria"/>
          <w:sz w:val="22"/>
          <w:szCs w:val="22"/>
        </w:rPr>
        <w:tab/>
      </w:r>
      <w:r>
        <w:rPr>
          <w:rFonts w:ascii="Cambria" w:hAnsi="Cambria"/>
          <w:sz w:val="22"/>
          <w:szCs w:val="22"/>
        </w:rPr>
        <w:tab/>
        <w:t>Other Special Conditions (Sponsored A</w:t>
      </w:r>
      <w:r w:rsidR="009E298B" w:rsidRPr="006565A2">
        <w:rPr>
          <w:rFonts w:ascii="Cambria" w:hAnsi="Cambria"/>
          <w:sz w:val="22"/>
          <w:szCs w:val="22"/>
        </w:rPr>
        <w:t>greements</w:t>
      </w:r>
      <w:r w:rsidR="00307CB1" w:rsidRPr="006565A2">
        <w:rPr>
          <w:rFonts w:ascii="Cambria" w:hAnsi="Cambria"/>
          <w:sz w:val="22"/>
          <w:szCs w:val="22"/>
        </w:rPr>
        <w:t>)</w:t>
      </w:r>
      <w:r w:rsidR="009E298B" w:rsidRPr="006565A2">
        <w:rPr>
          <w:rFonts w:ascii="Cambria" w:hAnsi="Cambria"/>
          <w:sz w:val="22"/>
          <w:szCs w:val="22"/>
        </w:rPr>
        <w:tab/>
      </w:r>
      <w:r w:rsidR="004C1BA9">
        <w:rPr>
          <w:rFonts w:ascii="Cambria" w:hAnsi="Cambria"/>
          <w:sz w:val="22"/>
          <w:szCs w:val="22"/>
        </w:rPr>
        <w:tab/>
      </w:r>
      <w:r w:rsidR="009E298B" w:rsidRPr="006565A2">
        <w:rPr>
          <w:rFonts w:ascii="Cambria" w:hAnsi="Cambria"/>
          <w:sz w:val="22"/>
          <w:szCs w:val="22"/>
        </w:rPr>
        <w:t>_______</w:t>
      </w:r>
    </w:p>
    <w:p w14:paraId="64D4C091" w14:textId="77777777" w:rsidR="00FD1650" w:rsidRDefault="007A78AD" w:rsidP="008C3502">
      <w:pPr>
        <w:ind w:left="720" w:firstLine="720"/>
        <w:rPr>
          <w:rFonts w:ascii="Cambria" w:hAnsi="Cambria"/>
          <w:sz w:val="22"/>
          <w:szCs w:val="22"/>
        </w:rPr>
      </w:pPr>
      <w:r w:rsidRPr="006565A2">
        <w:rPr>
          <w:rFonts w:ascii="Cambria" w:hAnsi="Cambria"/>
          <w:sz w:val="22"/>
          <w:szCs w:val="22"/>
        </w:rPr>
        <w:t xml:space="preserve">Sponsored Funding </w:t>
      </w:r>
      <w:r w:rsidR="00032C6F">
        <w:rPr>
          <w:rFonts w:ascii="Cambria" w:hAnsi="Cambria"/>
          <w:sz w:val="22"/>
          <w:szCs w:val="22"/>
        </w:rPr>
        <w:t>(</w:t>
      </w:r>
      <w:r w:rsidR="006565A2">
        <w:rPr>
          <w:rFonts w:ascii="Cambria" w:hAnsi="Cambria"/>
          <w:sz w:val="22"/>
          <w:szCs w:val="22"/>
        </w:rPr>
        <w:t>Privately-Held C</w:t>
      </w:r>
      <w:r w:rsidRPr="006565A2">
        <w:rPr>
          <w:rFonts w:ascii="Cambria" w:hAnsi="Cambria"/>
          <w:sz w:val="22"/>
          <w:szCs w:val="22"/>
        </w:rPr>
        <w:t>ompany</w:t>
      </w:r>
      <w:r w:rsidR="00032C6F">
        <w:rPr>
          <w:rFonts w:ascii="Cambria" w:hAnsi="Cambria"/>
          <w:sz w:val="22"/>
          <w:szCs w:val="22"/>
        </w:rPr>
        <w:t>)</w:t>
      </w:r>
      <w:r w:rsidRP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w:t>
      </w:r>
    </w:p>
    <w:p w14:paraId="50EC5616" w14:textId="77777777" w:rsidR="00FD1650" w:rsidRPr="006565A2" w:rsidRDefault="00FD1650" w:rsidP="008C3502">
      <w:pPr>
        <w:ind w:left="720" w:firstLine="720"/>
        <w:rPr>
          <w:rFonts w:ascii="Cambria" w:hAnsi="Cambria"/>
          <w:sz w:val="22"/>
          <w:szCs w:val="22"/>
        </w:rPr>
      </w:pPr>
      <w:r>
        <w:rPr>
          <w:rFonts w:ascii="Cambria" w:hAnsi="Cambria"/>
          <w:sz w:val="22"/>
          <w:szCs w:val="22"/>
        </w:rPr>
        <w:t xml:space="preserve">Company Use of </w:t>
      </w:r>
      <w:r w:rsidR="00032C6F">
        <w:rPr>
          <w:rFonts w:ascii="Cambria" w:hAnsi="Cambria"/>
          <w:sz w:val="22"/>
          <w:szCs w:val="22"/>
        </w:rPr>
        <w:t xml:space="preserve">ISU </w:t>
      </w:r>
      <w:r>
        <w:rPr>
          <w:rFonts w:ascii="Cambria" w:hAnsi="Cambria"/>
          <w:sz w:val="22"/>
          <w:szCs w:val="22"/>
        </w:rPr>
        <w:t>Facilities or Equipment</w:t>
      </w:r>
      <w:r>
        <w:rPr>
          <w:rFonts w:ascii="Cambria" w:hAnsi="Cambria"/>
          <w:sz w:val="22"/>
          <w:szCs w:val="22"/>
        </w:rPr>
        <w:tab/>
      </w:r>
      <w:r>
        <w:rPr>
          <w:rFonts w:ascii="Cambria" w:hAnsi="Cambria"/>
          <w:sz w:val="22"/>
          <w:szCs w:val="22"/>
        </w:rPr>
        <w:tab/>
      </w:r>
      <w:r w:rsidR="004C1BA9">
        <w:rPr>
          <w:rFonts w:ascii="Cambria" w:hAnsi="Cambria"/>
          <w:sz w:val="22"/>
          <w:szCs w:val="22"/>
        </w:rPr>
        <w:tab/>
      </w:r>
      <w:r>
        <w:rPr>
          <w:rFonts w:ascii="Cambria" w:hAnsi="Cambria"/>
          <w:sz w:val="22"/>
          <w:szCs w:val="22"/>
        </w:rPr>
        <w:t>_______</w:t>
      </w:r>
    </w:p>
    <w:p w14:paraId="15AF7AE9" w14:textId="77777777" w:rsidR="00FD1650" w:rsidRPr="006565A2" w:rsidRDefault="00032C6F" w:rsidP="00032C6F">
      <w:pPr>
        <w:spacing w:line="360" w:lineRule="auto"/>
        <w:ind w:left="720" w:firstLine="360"/>
        <w:rPr>
          <w:rFonts w:ascii="Cambria" w:hAnsi="Cambria"/>
          <w:sz w:val="22"/>
          <w:szCs w:val="22"/>
        </w:rPr>
      </w:pPr>
      <w:r>
        <w:rPr>
          <w:rFonts w:ascii="Cambria" w:hAnsi="Cambria"/>
          <w:sz w:val="22"/>
          <w:szCs w:val="22"/>
        </w:rPr>
        <w:t>Current</w:t>
      </w:r>
      <w:r w:rsidR="00FD1650">
        <w:rPr>
          <w:rFonts w:ascii="Cambria" w:hAnsi="Cambria"/>
          <w:sz w:val="22"/>
          <w:szCs w:val="22"/>
        </w:rPr>
        <w:t xml:space="preserve"> </w:t>
      </w:r>
      <w:r w:rsidR="006565A2">
        <w:rPr>
          <w:rFonts w:ascii="Cambria" w:hAnsi="Cambria"/>
          <w:sz w:val="22"/>
          <w:szCs w:val="22"/>
        </w:rPr>
        <w:t>Management Plan(s)</w:t>
      </w:r>
      <w:r>
        <w:rPr>
          <w:rFonts w:ascii="Cambria" w:hAnsi="Cambria"/>
          <w:sz w:val="22"/>
          <w:szCs w:val="22"/>
        </w:rPr>
        <w:t>?</w:t>
      </w:r>
      <w:r w:rsidR="00FD1650">
        <w:rPr>
          <w:rFonts w:ascii="Cambria" w:hAnsi="Cambria"/>
          <w:sz w:val="22"/>
          <w:szCs w:val="22"/>
        </w:rPr>
        <w:t xml:space="preserve"> </w:t>
      </w:r>
      <w:r w:rsidR="00FD1650">
        <w:rPr>
          <w:rFonts w:ascii="Cambria" w:hAnsi="Cambria"/>
          <w:sz w:val="22"/>
          <w:szCs w:val="22"/>
        </w:rPr>
        <w:tab/>
      </w:r>
      <w:r w:rsidR="00FD1650">
        <w:rPr>
          <w:rFonts w:ascii="Cambria" w:hAnsi="Cambria"/>
          <w:sz w:val="22"/>
          <w:szCs w:val="22"/>
        </w:rPr>
        <w:tab/>
      </w:r>
      <w:r w:rsidR="00FD1650">
        <w:rPr>
          <w:rFonts w:ascii="Cambria" w:hAnsi="Cambria"/>
          <w:sz w:val="22"/>
          <w:szCs w:val="22"/>
        </w:rPr>
        <w:tab/>
      </w:r>
      <w:r w:rsidR="006565A2">
        <w:rPr>
          <w:rFonts w:ascii="Cambria" w:hAnsi="Cambria"/>
          <w:sz w:val="22"/>
          <w:szCs w:val="22"/>
        </w:rPr>
        <w:tab/>
      </w:r>
      <w:r w:rsidR="004C1BA9">
        <w:rPr>
          <w:rFonts w:ascii="Cambria" w:hAnsi="Cambria"/>
          <w:sz w:val="22"/>
          <w:szCs w:val="22"/>
        </w:rPr>
        <w:tab/>
      </w:r>
      <w:r w:rsidR="00307CB1" w:rsidRPr="006565A2">
        <w:rPr>
          <w:rFonts w:ascii="Cambria" w:hAnsi="Cambria"/>
          <w:sz w:val="22"/>
          <w:szCs w:val="22"/>
        </w:rPr>
        <w:t>_______</w:t>
      </w:r>
      <w:r w:rsidR="00307CB1" w:rsidRPr="006565A2">
        <w:rPr>
          <w:rFonts w:ascii="Cambria" w:hAnsi="Cambria"/>
          <w:sz w:val="22"/>
          <w:szCs w:val="22"/>
        </w:rPr>
        <w:tab/>
      </w:r>
    </w:p>
    <w:p w14:paraId="080B0C39" w14:textId="77777777" w:rsidR="00BA2762" w:rsidRDefault="00BA2762" w:rsidP="004C1BA9">
      <w:pPr>
        <w:pStyle w:val="ListParagraph"/>
        <w:numPr>
          <w:ilvl w:val="0"/>
          <w:numId w:val="1"/>
        </w:numPr>
        <w:spacing w:line="360" w:lineRule="auto"/>
        <w:ind w:left="900" w:hanging="540"/>
        <w:rPr>
          <w:rFonts w:ascii="Cambria" w:hAnsi="Cambria"/>
          <w:sz w:val="22"/>
          <w:szCs w:val="22"/>
        </w:rPr>
      </w:pPr>
      <w:r>
        <w:rPr>
          <w:rFonts w:ascii="Cambria" w:hAnsi="Cambria"/>
          <w:sz w:val="22"/>
          <w:szCs w:val="22"/>
        </w:rPr>
        <w:t>IP Assignment completed</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4C1BA9">
        <w:rPr>
          <w:rFonts w:ascii="Cambria" w:hAnsi="Cambria"/>
          <w:sz w:val="22"/>
          <w:szCs w:val="22"/>
        </w:rPr>
        <w:tab/>
      </w:r>
      <w:r w:rsidRPr="006565A2">
        <w:rPr>
          <w:rFonts w:ascii="Cambria" w:hAnsi="Cambria"/>
          <w:sz w:val="22"/>
          <w:szCs w:val="22"/>
        </w:rPr>
        <w:t>__________</w:t>
      </w:r>
    </w:p>
    <w:p w14:paraId="2AE09670" w14:textId="77777777" w:rsidR="008C3502" w:rsidRDefault="008C3502" w:rsidP="004C1BA9">
      <w:pPr>
        <w:pStyle w:val="ListParagraph"/>
        <w:numPr>
          <w:ilvl w:val="0"/>
          <w:numId w:val="1"/>
        </w:numPr>
        <w:spacing w:line="360" w:lineRule="auto"/>
        <w:ind w:left="900" w:hanging="540"/>
        <w:rPr>
          <w:rFonts w:ascii="Cambria" w:hAnsi="Cambria"/>
          <w:sz w:val="22"/>
          <w:szCs w:val="22"/>
        </w:rPr>
      </w:pPr>
      <w:r>
        <w:rPr>
          <w:rFonts w:ascii="Cambria" w:hAnsi="Cambria"/>
          <w:sz w:val="22"/>
          <w:szCs w:val="22"/>
        </w:rPr>
        <w:t>“Other”: compliance, safet</w:t>
      </w:r>
      <w:r w:rsidR="004C1BA9">
        <w:rPr>
          <w:rFonts w:ascii="Cambria" w:hAnsi="Cambria"/>
          <w:sz w:val="22"/>
          <w:szCs w:val="22"/>
        </w:rPr>
        <w:t>y, training, etc. (discussed)</w:t>
      </w:r>
      <w:r w:rsidR="004C1BA9">
        <w:rPr>
          <w:rFonts w:ascii="Cambria" w:hAnsi="Cambria"/>
          <w:sz w:val="22"/>
          <w:szCs w:val="22"/>
        </w:rPr>
        <w:tab/>
      </w:r>
      <w:r w:rsidR="004C1BA9">
        <w:rPr>
          <w:rFonts w:ascii="Cambria" w:hAnsi="Cambria"/>
          <w:sz w:val="22"/>
          <w:szCs w:val="22"/>
        </w:rPr>
        <w:tab/>
      </w:r>
      <w:r w:rsidR="004C1BA9">
        <w:rPr>
          <w:rFonts w:ascii="Cambria" w:hAnsi="Cambria"/>
          <w:sz w:val="22"/>
          <w:szCs w:val="22"/>
        </w:rPr>
        <w:tab/>
      </w:r>
      <w:r w:rsidRPr="006565A2">
        <w:rPr>
          <w:rFonts w:ascii="Cambria" w:hAnsi="Cambria"/>
          <w:sz w:val="22"/>
          <w:szCs w:val="22"/>
        </w:rPr>
        <w:t>__________</w:t>
      </w:r>
    </w:p>
    <w:p w14:paraId="04F81537" w14:textId="77777777" w:rsidR="004C1BA9" w:rsidRDefault="00970068" w:rsidP="004C1BA9">
      <w:pPr>
        <w:pStyle w:val="ListParagraph"/>
        <w:numPr>
          <w:ilvl w:val="0"/>
          <w:numId w:val="1"/>
        </w:numPr>
        <w:ind w:left="900" w:hanging="540"/>
        <w:rPr>
          <w:rFonts w:ascii="Cambria" w:hAnsi="Cambria"/>
          <w:sz w:val="22"/>
          <w:szCs w:val="22"/>
        </w:rPr>
      </w:pPr>
      <w:r w:rsidRPr="006565A2">
        <w:rPr>
          <w:rFonts w:ascii="Cambria" w:hAnsi="Cambria"/>
          <w:sz w:val="22"/>
          <w:szCs w:val="22"/>
        </w:rPr>
        <w:t xml:space="preserve">Annual evaluation </w:t>
      </w:r>
      <w:r w:rsidR="00C62101" w:rsidRPr="006565A2">
        <w:rPr>
          <w:rFonts w:ascii="Cambria" w:hAnsi="Cambria"/>
          <w:sz w:val="22"/>
          <w:szCs w:val="22"/>
        </w:rPr>
        <w:t xml:space="preserve">provides overall assessment as </w:t>
      </w:r>
      <w:r w:rsidRPr="004C1BA9">
        <w:rPr>
          <w:rFonts w:ascii="Cambria" w:hAnsi="Cambria"/>
          <w:sz w:val="22"/>
          <w:szCs w:val="22"/>
        </w:rPr>
        <w:t>“</w:t>
      </w:r>
      <w:r w:rsidR="00C62101" w:rsidRPr="004C1BA9">
        <w:rPr>
          <w:rFonts w:ascii="Cambria" w:hAnsi="Cambria"/>
          <w:sz w:val="22"/>
          <w:szCs w:val="22"/>
        </w:rPr>
        <w:t>Satisfactory</w:t>
      </w:r>
      <w:r w:rsidRPr="004C1BA9">
        <w:rPr>
          <w:rFonts w:ascii="Cambria" w:hAnsi="Cambria"/>
          <w:sz w:val="22"/>
          <w:szCs w:val="22"/>
        </w:rPr>
        <w:t>”</w:t>
      </w:r>
      <w:r w:rsidR="00C62101" w:rsidRPr="004C1BA9">
        <w:rPr>
          <w:rFonts w:ascii="Cambria" w:hAnsi="Cambria"/>
          <w:sz w:val="22"/>
          <w:szCs w:val="22"/>
        </w:rPr>
        <w:t xml:space="preserve"> </w:t>
      </w:r>
    </w:p>
    <w:p w14:paraId="3C52A03E" w14:textId="77777777" w:rsidR="00970068" w:rsidRPr="004C1BA9" w:rsidRDefault="00C62101" w:rsidP="004C1BA9">
      <w:pPr>
        <w:pStyle w:val="ListParagraph"/>
        <w:spacing w:line="360" w:lineRule="auto"/>
        <w:ind w:left="907"/>
        <w:rPr>
          <w:rFonts w:ascii="Cambria" w:hAnsi="Cambria"/>
          <w:sz w:val="22"/>
          <w:szCs w:val="22"/>
        </w:rPr>
      </w:pPr>
      <w:r w:rsidRPr="004C1BA9">
        <w:rPr>
          <w:rFonts w:ascii="Cambria" w:hAnsi="Cambria"/>
          <w:sz w:val="22"/>
          <w:szCs w:val="22"/>
        </w:rPr>
        <w:t xml:space="preserve">or </w:t>
      </w:r>
      <w:r w:rsidR="00970068" w:rsidRPr="004C1BA9">
        <w:rPr>
          <w:rFonts w:ascii="Cambria" w:hAnsi="Cambria"/>
          <w:sz w:val="22"/>
          <w:szCs w:val="22"/>
        </w:rPr>
        <w:t>“</w:t>
      </w:r>
      <w:r w:rsidRPr="004C1BA9">
        <w:rPr>
          <w:rFonts w:ascii="Cambria" w:hAnsi="Cambria"/>
          <w:sz w:val="22"/>
          <w:szCs w:val="22"/>
        </w:rPr>
        <w:t>Unsatisfactory</w:t>
      </w:r>
      <w:r w:rsidR="00970068" w:rsidRPr="004C1BA9">
        <w:rPr>
          <w:rFonts w:ascii="Cambria" w:hAnsi="Cambria"/>
          <w:sz w:val="22"/>
          <w:szCs w:val="22"/>
        </w:rPr>
        <w:t>”</w:t>
      </w:r>
      <w:r w:rsidR="00970068" w:rsidRPr="004C1BA9">
        <w:rPr>
          <w:rFonts w:ascii="Cambria" w:hAnsi="Cambria"/>
          <w:sz w:val="22"/>
          <w:szCs w:val="22"/>
        </w:rPr>
        <w:tab/>
      </w:r>
      <w:r w:rsidR="00970068" w:rsidRPr="004C1BA9">
        <w:rPr>
          <w:rFonts w:ascii="Cambria" w:hAnsi="Cambria"/>
          <w:sz w:val="22"/>
          <w:szCs w:val="22"/>
        </w:rPr>
        <w:tab/>
      </w:r>
      <w:r w:rsidR="00970068" w:rsidRPr="004C1BA9">
        <w:rPr>
          <w:rFonts w:ascii="Cambria" w:hAnsi="Cambria"/>
          <w:sz w:val="22"/>
          <w:szCs w:val="22"/>
        </w:rPr>
        <w:tab/>
      </w:r>
      <w:r w:rsidR="00970068" w:rsidRPr="004C1BA9">
        <w:rPr>
          <w:rFonts w:ascii="Cambria" w:hAnsi="Cambria"/>
          <w:sz w:val="22"/>
          <w:szCs w:val="22"/>
        </w:rPr>
        <w:tab/>
      </w:r>
      <w:r w:rsidR="00970068" w:rsidRPr="004C1BA9">
        <w:rPr>
          <w:rFonts w:ascii="Cambria" w:hAnsi="Cambria"/>
          <w:sz w:val="22"/>
          <w:szCs w:val="22"/>
        </w:rPr>
        <w:tab/>
      </w:r>
      <w:r w:rsidR="004C1BA9" w:rsidRPr="004C1BA9">
        <w:rPr>
          <w:rFonts w:ascii="Cambria" w:hAnsi="Cambria"/>
          <w:sz w:val="22"/>
          <w:szCs w:val="22"/>
        </w:rPr>
        <w:tab/>
      </w:r>
      <w:r w:rsidR="004C1BA9">
        <w:rPr>
          <w:rFonts w:ascii="Cambria" w:hAnsi="Cambria"/>
          <w:sz w:val="22"/>
          <w:szCs w:val="22"/>
        </w:rPr>
        <w:tab/>
      </w:r>
      <w:r w:rsidR="004C1BA9">
        <w:rPr>
          <w:rFonts w:ascii="Cambria" w:hAnsi="Cambria"/>
          <w:sz w:val="22"/>
          <w:szCs w:val="22"/>
        </w:rPr>
        <w:tab/>
      </w:r>
      <w:r w:rsidR="00970068" w:rsidRPr="004C1BA9">
        <w:rPr>
          <w:rFonts w:ascii="Cambria" w:hAnsi="Cambria"/>
          <w:sz w:val="22"/>
          <w:szCs w:val="22"/>
        </w:rPr>
        <w:t>__________</w:t>
      </w:r>
      <w:r w:rsidR="00970068" w:rsidRPr="004C1BA9">
        <w:rPr>
          <w:rFonts w:ascii="Cambria" w:hAnsi="Cambria"/>
          <w:sz w:val="22"/>
          <w:szCs w:val="22"/>
        </w:rPr>
        <w:tab/>
      </w:r>
      <w:r w:rsidR="00970068" w:rsidRPr="004C1BA9">
        <w:rPr>
          <w:rFonts w:ascii="Cambria" w:hAnsi="Cambria"/>
          <w:sz w:val="22"/>
          <w:szCs w:val="22"/>
        </w:rPr>
        <w:tab/>
      </w:r>
    </w:p>
    <w:p w14:paraId="48DA4C61" w14:textId="77777777" w:rsidR="009E298B" w:rsidRPr="00032C6F" w:rsidRDefault="00970068" w:rsidP="004C1BA9">
      <w:pPr>
        <w:pStyle w:val="ListParagraph"/>
        <w:numPr>
          <w:ilvl w:val="0"/>
          <w:numId w:val="1"/>
        </w:numPr>
        <w:spacing w:line="360" w:lineRule="auto"/>
        <w:ind w:left="907" w:hanging="547"/>
        <w:rPr>
          <w:rFonts w:ascii="Cambria" w:hAnsi="Cambria"/>
          <w:sz w:val="22"/>
          <w:szCs w:val="22"/>
        </w:rPr>
      </w:pPr>
      <w:r w:rsidRPr="006565A2">
        <w:rPr>
          <w:rFonts w:ascii="Cambria" w:hAnsi="Cambria"/>
          <w:sz w:val="22"/>
          <w:szCs w:val="22"/>
        </w:rPr>
        <w:t xml:space="preserve">Annual evaluation meeting completed </w:t>
      </w:r>
      <w:r w:rsidRPr="006565A2">
        <w:rPr>
          <w:rFonts w:ascii="Cambria" w:hAnsi="Cambria"/>
          <w:i/>
          <w:sz w:val="22"/>
          <w:szCs w:val="22"/>
        </w:rPr>
        <w:t>(indicate date)</w:t>
      </w:r>
      <w:r w:rsidRPr="006565A2">
        <w:rPr>
          <w:rFonts w:ascii="Cambria" w:hAnsi="Cambria"/>
          <w:sz w:val="22"/>
          <w:szCs w:val="22"/>
        </w:rPr>
        <w:t xml:space="preserve"> </w:t>
      </w:r>
      <w:r w:rsidR="009E298B" w:rsidRPr="006565A2">
        <w:rPr>
          <w:rFonts w:ascii="Cambria" w:hAnsi="Cambria"/>
          <w:sz w:val="22"/>
          <w:szCs w:val="22"/>
        </w:rPr>
        <w:tab/>
      </w:r>
      <w:r w:rsidR="00C62101" w:rsidRPr="006565A2">
        <w:rPr>
          <w:rFonts w:ascii="Cambria" w:hAnsi="Cambria"/>
          <w:sz w:val="22"/>
          <w:szCs w:val="22"/>
        </w:rPr>
        <w:tab/>
      </w:r>
      <w:r w:rsidR="004C1BA9">
        <w:rPr>
          <w:rFonts w:ascii="Cambria" w:hAnsi="Cambria"/>
          <w:sz w:val="22"/>
          <w:szCs w:val="22"/>
        </w:rPr>
        <w:tab/>
      </w:r>
      <w:r w:rsidR="009E298B" w:rsidRPr="006565A2">
        <w:rPr>
          <w:rFonts w:ascii="Cambria" w:hAnsi="Cambria"/>
          <w:sz w:val="22"/>
          <w:szCs w:val="22"/>
        </w:rPr>
        <w:t>__________</w:t>
      </w:r>
      <w:r w:rsidR="009E298B" w:rsidRPr="006565A2">
        <w:rPr>
          <w:rFonts w:ascii="Cambria" w:hAnsi="Cambria"/>
          <w:sz w:val="22"/>
          <w:szCs w:val="22"/>
        </w:rPr>
        <w:tab/>
      </w:r>
    </w:p>
    <w:p w14:paraId="79B1079E" w14:textId="77777777" w:rsidR="00C62101" w:rsidRPr="006565A2" w:rsidRDefault="002002DC" w:rsidP="004C1BA9">
      <w:pPr>
        <w:pStyle w:val="ListParagraph"/>
        <w:numPr>
          <w:ilvl w:val="0"/>
          <w:numId w:val="1"/>
        </w:numPr>
        <w:ind w:left="900" w:hanging="540"/>
        <w:rPr>
          <w:rFonts w:ascii="Cambria" w:hAnsi="Cambria"/>
          <w:sz w:val="22"/>
          <w:szCs w:val="22"/>
        </w:rPr>
      </w:pPr>
      <w:r w:rsidRPr="006565A2">
        <w:rPr>
          <w:rFonts w:ascii="Cambria" w:hAnsi="Cambria"/>
          <w:sz w:val="22"/>
          <w:szCs w:val="22"/>
        </w:rPr>
        <w:t xml:space="preserve">Copy of annual </w:t>
      </w:r>
      <w:r w:rsidR="00307CB1" w:rsidRPr="006565A2">
        <w:rPr>
          <w:rFonts w:ascii="Cambria" w:hAnsi="Cambria"/>
          <w:sz w:val="22"/>
          <w:szCs w:val="22"/>
        </w:rPr>
        <w:t>evaluation</w:t>
      </w:r>
      <w:r w:rsidRPr="006565A2">
        <w:rPr>
          <w:rFonts w:ascii="Cambria" w:hAnsi="Cambria"/>
          <w:sz w:val="22"/>
          <w:szCs w:val="22"/>
        </w:rPr>
        <w:t xml:space="preserve"> feedback memo</w:t>
      </w:r>
      <w:r w:rsidR="00C62101" w:rsidRPr="006565A2">
        <w:rPr>
          <w:rFonts w:ascii="Cambria" w:hAnsi="Cambria"/>
          <w:sz w:val="22"/>
          <w:szCs w:val="22"/>
        </w:rPr>
        <w:t xml:space="preserve"> provided</w:t>
      </w:r>
      <w:r w:rsidR="00032C6F">
        <w:rPr>
          <w:rFonts w:ascii="Cambria" w:hAnsi="Cambria"/>
          <w:sz w:val="22"/>
          <w:szCs w:val="22"/>
        </w:rPr>
        <w:t xml:space="preserve"> to faculty</w:t>
      </w:r>
      <w:r w:rsidR="00C62101" w:rsidRPr="006565A2">
        <w:rPr>
          <w:rFonts w:ascii="Cambria" w:hAnsi="Cambria"/>
          <w:sz w:val="22"/>
          <w:szCs w:val="22"/>
        </w:rPr>
        <w:t xml:space="preserve"> </w:t>
      </w:r>
    </w:p>
    <w:p w14:paraId="177E2532" w14:textId="77777777" w:rsidR="00BA2762" w:rsidRDefault="00C62101" w:rsidP="004C1BA9">
      <w:pPr>
        <w:spacing w:line="360" w:lineRule="auto"/>
        <w:ind w:left="900"/>
        <w:rPr>
          <w:rFonts w:ascii="Cambria" w:hAnsi="Cambria"/>
          <w:sz w:val="22"/>
          <w:szCs w:val="22"/>
        </w:rPr>
      </w:pPr>
      <w:r w:rsidRPr="006565A2">
        <w:rPr>
          <w:rFonts w:ascii="Cambria" w:hAnsi="Cambria"/>
          <w:sz w:val="22"/>
          <w:szCs w:val="22"/>
        </w:rPr>
        <w:t>member and placed in personnel file</w:t>
      </w:r>
      <w:r w:rsidR="00032C6F">
        <w:rPr>
          <w:rFonts w:ascii="Cambria" w:hAnsi="Cambria"/>
          <w:sz w:val="22"/>
          <w:szCs w:val="22"/>
        </w:rPr>
        <w:t xml:space="preserve"> </w:t>
      </w:r>
      <w:r w:rsidR="00032C6F" w:rsidRPr="006565A2">
        <w:rPr>
          <w:rFonts w:ascii="Cambria" w:hAnsi="Cambria"/>
          <w:i/>
          <w:sz w:val="22"/>
          <w:szCs w:val="22"/>
        </w:rPr>
        <w:t>(indicate date)</w:t>
      </w:r>
      <w:r w:rsidR="00307CB1" w:rsidRPr="006565A2">
        <w:rPr>
          <w:rFonts w:ascii="Cambria" w:hAnsi="Cambria"/>
          <w:sz w:val="22"/>
          <w:szCs w:val="22"/>
        </w:rPr>
        <w:tab/>
      </w:r>
      <w:r w:rsidR="002002DC" w:rsidRPr="006565A2">
        <w:rPr>
          <w:rFonts w:ascii="Cambria" w:hAnsi="Cambria"/>
          <w:sz w:val="22"/>
          <w:szCs w:val="22"/>
        </w:rPr>
        <w:tab/>
      </w:r>
      <w:r w:rsidRPr="006565A2">
        <w:rPr>
          <w:rFonts w:ascii="Cambria" w:hAnsi="Cambria"/>
          <w:sz w:val="22"/>
          <w:szCs w:val="22"/>
        </w:rPr>
        <w:tab/>
      </w:r>
      <w:r w:rsidR="004C1BA9">
        <w:rPr>
          <w:rFonts w:ascii="Cambria" w:hAnsi="Cambria"/>
          <w:sz w:val="22"/>
          <w:szCs w:val="22"/>
        </w:rPr>
        <w:tab/>
      </w:r>
      <w:r w:rsidRPr="006565A2">
        <w:rPr>
          <w:rFonts w:ascii="Cambria" w:hAnsi="Cambria"/>
          <w:sz w:val="22"/>
          <w:szCs w:val="22"/>
        </w:rPr>
        <w:t>__________</w:t>
      </w:r>
      <w:r w:rsidRPr="006565A2">
        <w:rPr>
          <w:rFonts w:ascii="Cambria" w:hAnsi="Cambria"/>
          <w:sz w:val="22"/>
          <w:szCs w:val="22"/>
        </w:rPr>
        <w:tab/>
      </w:r>
      <w:r w:rsidRPr="006565A2">
        <w:rPr>
          <w:rFonts w:ascii="Cambria" w:hAnsi="Cambria"/>
          <w:sz w:val="22"/>
          <w:szCs w:val="22"/>
        </w:rPr>
        <w:tab/>
      </w:r>
      <w:r w:rsidRPr="006565A2">
        <w:rPr>
          <w:rFonts w:ascii="Cambria" w:hAnsi="Cambria"/>
          <w:sz w:val="22"/>
          <w:szCs w:val="22"/>
        </w:rPr>
        <w:tab/>
      </w:r>
    </w:p>
    <w:p w14:paraId="5D65BF1C" w14:textId="77777777" w:rsidR="00386025" w:rsidRDefault="00386025" w:rsidP="00386025">
      <w:pPr>
        <w:spacing w:line="360" w:lineRule="auto"/>
        <w:jc w:val="center"/>
        <w:rPr>
          <w:rFonts w:ascii="Cambria" w:hAnsi="Cambria"/>
          <w:b/>
        </w:rPr>
      </w:pPr>
    </w:p>
    <w:p w14:paraId="23618E1C" w14:textId="77777777" w:rsidR="00BA2762" w:rsidRPr="00386025" w:rsidRDefault="00987E8C" w:rsidP="00386025">
      <w:pPr>
        <w:spacing w:line="360" w:lineRule="auto"/>
        <w:jc w:val="center"/>
        <w:rPr>
          <w:rFonts w:ascii="Arial Black" w:hAnsi="Arial Black"/>
          <w:b/>
        </w:rPr>
      </w:pPr>
      <w:r w:rsidRPr="00386025">
        <w:rPr>
          <w:rFonts w:ascii="Arial Black" w:hAnsi="Arial Black"/>
          <w:b/>
        </w:rPr>
        <w:lastRenderedPageBreak/>
        <w:t>Definitions</w:t>
      </w:r>
    </w:p>
    <w:p w14:paraId="70958217" w14:textId="24EA72C9"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Conflict of Commitment:</w:t>
      </w:r>
      <w:r w:rsidRPr="00386025">
        <w:rPr>
          <w:rFonts w:ascii="Times New Roman" w:eastAsia="Times New Roman" w:hAnsi="Times New Roman" w:cs="Times New Roman"/>
          <w:sz w:val="22"/>
          <w:szCs w:val="22"/>
        </w:rPr>
        <w:t xml:space="preserve"> An external activity with the potential to reduce the time and attention an employee can devote to </w:t>
      </w:r>
      <w:r w:rsidR="008A777B">
        <w:rPr>
          <w:rFonts w:ascii="Times New Roman" w:eastAsia="Times New Roman" w:hAnsi="Times New Roman" w:cs="Times New Roman"/>
          <w:sz w:val="22"/>
          <w:szCs w:val="22"/>
        </w:rPr>
        <w:t>their</w:t>
      </w:r>
      <w:r w:rsidRPr="00386025">
        <w:rPr>
          <w:rFonts w:ascii="Times New Roman" w:eastAsia="Times New Roman" w:hAnsi="Times New Roman" w:cs="Times New Roman"/>
          <w:sz w:val="22"/>
          <w:szCs w:val="22"/>
        </w:rPr>
        <w:t xml:space="preserve"> university responsibilities, and thus negatively impact </w:t>
      </w:r>
      <w:r w:rsidR="008A777B">
        <w:rPr>
          <w:rFonts w:ascii="Times New Roman" w:eastAsia="Times New Roman" w:hAnsi="Times New Roman" w:cs="Times New Roman"/>
          <w:sz w:val="22"/>
          <w:szCs w:val="22"/>
        </w:rPr>
        <w:t>their</w:t>
      </w:r>
      <w:r w:rsidRPr="00386025">
        <w:rPr>
          <w:rFonts w:ascii="Times New Roman" w:eastAsia="Times New Roman" w:hAnsi="Times New Roman" w:cs="Times New Roman"/>
          <w:sz w:val="22"/>
          <w:szCs w:val="22"/>
        </w:rPr>
        <w:t xml:space="preserve"> performance of assigned university duties, constitutes a "conflict of commitment." </w:t>
      </w:r>
    </w:p>
    <w:p w14:paraId="32AC95DB"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Conflict of Interest:</w:t>
      </w:r>
      <w:r w:rsidRPr="00386025">
        <w:rPr>
          <w:rFonts w:ascii="Times New Roman" w:eastAsia="Times New Roman" w:hAnsi="Times New Roman" w:cs="Times New Roman"/>
          <w:sz w:val="22"/>
          <w:szCs w:val="22"/>
        </w:rPr>
        <w:t xml:space="preserve"> Any external activity, significant financial interest or management role that has the potential to negatively impact objectivity in the execution of university duties is a "conflict of interest." </w:t>
      </w:r>
    </w:p>
    <w:p w14:paraId="21FDC2CF"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Consulting:</w:t>
      </w:r>
      <w:r w:rsidRPr="00386025">
        <w:rPr>
          <w:rFonts w:ascii="Times New Roman" w:eastAsia="Times New Roman" w:hAnsi="Times New Roman" w:cs="Times New Roman"/>
          <w:sz w:val="22"/>
          <w:szCs w:val="22"/>
        </w:rPr>
        <w:t xml:space="preserve"> The term "consulting" refers to professional services to a non-university entity that are not a part of the employee's position responsibilities. </w:t>
      </w:r>
    </w:p>
    <w:p w14:paraId="1F274748"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External Activities:</w:t>
      </w:r>
      <w:r w:rsidRPr="00386025">
        <w:rPr>
          <w:rFonts w:ascii="Times New Roman" w:eastAsia="Times New Roman" w:hAnsi="Times New Roman" w:cs="Times New Roman"/>
          <w:sz w:val="22"/>
          <w:szCs w:val="22"/>
        </w:rPr>
        <w:t xml:space="preserve"> For the purposes of this policy, "external activities" means service and/or organized activities/employment which require a substantial and regular commitment of time, whether compensated or not, for a non-university entity. This term excludes scholarly activities undertaken as a part of the employee's position responsibilities. </w:t>
      </w:r>
    </w:p>
    <w:p w14:paraId="40E664F5"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Immediate Family Members:</w:t>
      </w:r>
      <w:r w:rsidRPr="00386025">
        <w:rPr>
          <w:rFonts w:ascii="Times New Roman" w:eastAsia="Times New Roman" w:hAnsi="Times New Roman" w:cs="Times New Roman"/>
          <w:sz w:val="22"/>
          <w:szCs w:val="22"/>
        </w:rPr>
        <w:t xml:space="preserve"> For purposes of this policy, an "immediate family member" refers to spouse and dependent children. Domestic partners shall be treated as spouses for purposes of this policy. The definition is different in policies related to nepotism and purchasing. </w:t>
      </w:r>
    </w:p>
    <w:p w14:paraId="61BBCFA3"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Management Role:</w:t>
      </w:r>
      <w:r w:rsidRPr="00386025">
        <w:rPr>
          <w:rFonts w:ascii="Times New Roman" w:eastAsia="Times New Roman" w:hAnsi="Times New Roman" w:cs="Times New Roman"/>
          <w:sz w:val="22"/>
          <w:szCs w:val="22"/>
        </w:rPr>
        <w:t xml:space="preserve"> Management role refers to a position in a non-university entity with oversight over or responsibility for the entity's strategies and/or operations. Examples include director, scientific director, board member, line officer, etc. </w:t>
      </w:r>
    </w:p>
    <w:p w14:paraId="7D1988BD"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Non-University Entity:</w:t>
      </w:r>
      <w:r w:rsidRPr="00386025">
        <w:rPr>
          <w:rFonts w:ascii="Times New Roman" w:eastAsia="Times New Roman" w:hAnsi="Times New Roman" w:cs="Times New Roman"/>
          <w:sz w:val="22"/>
          <w:szCs w:val="22"/>
        </w:rPr>
        <w:t xml:space="preserve"> The term "non-university entity" includes for-profit or not-for-profit entities outside of the university, such as corporations, companies, partnerships, sole proprietorships, associations and governmental entities (federal, state or local). The term excludes affiliated entities which act for the benefit of the university (such as the Board of Regents, Alumni Association, ISU Research Foundation, ISU Foundation or the like). </w:t>
      </w:r>
    </w:p>
    <w:p w14:paraId="579FA369" w14:textId="77777777"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Professional Activity Leave:</w:t>
      </w:r>
      <w:r w:rsidRPr="00386025">
        <w:rPr>
          <w:rFonts w:ascii="Times New Roman" w:eastAsia="Times New Roman" w:hAnsi="Times New Roman" w:cs="Times New Roman"/>
          <w:sz w:val="22"/>
          <w:szCs w:val="22"/>
        </w:rPr>
        <w:t xml:space="preserve"> Supervisor-approved leave granted to faculty and P&amp;S staff for external activity such as consulting. </w:t>
      </w:r>
    </w:p>
    <w:p w14:paraId="224CCA97" w14:textId="3F6ED5CE" w:rsidR="00BA2762" w:rsidRPr="00386025" w:rsidRDefault="00BA2762" w:rsidP="00BA2762">
      <w:pPr>
        <w:rPr>
          <w:rFonts w:ascii="Times New Roman" w:eastAsia="Times New Roman" w:hAnsi="Times New Roman" w:cs="Times New Roman"/>
          <w:sz w:val="22"/>
          <w:szCs w:val="22"/>
        </w:rPr>
      </w:pPr>
      <w:r w:rsidRPr="00386025">
        <w:rPr>
          <w:rFonts w:ascii="Times New Roman" w:eastAsia="Times New Roman" w:hAnsi="Times New Roman" w:cs="Times New Roman"/>
          <w:b/>
          <w:bCs/>
          <w:sz w:val="22"/>
          <w:szCs w:val="22"/>
        </w:rPr>
        <w:t>Significant Financial Interest:</w:t>
      </w:r>
      <w:r w:rsidRPr="00386025">
        <w:rPr>
          <w:rFonts w:ascii="Times New Roman" w:eastAsia="Times New Roman" w:hAnsi="Times New Roman" w:cs="Times New Roman"/>
          <w:sz w:val="22"/>
          <w:szCs w:val="22"/>
        </w:rPr>
        <w:t xml:space="preserve"> A "significant financial interest" is any financial interest that has the potential to compromise an individual's objectivity. The dollar value that is considered "significant" for the purposes of this policy is determined by the relevant federal or state law, or agency policy. See the </w:t>
      </w:r>
      <w:hyperlink r:id="rId8" w:history="1">
        <w:r w:rsidRPr="00EB65EB">
          <w:rPr>
            <w:rStyle w:val="Hyperlink"/>
            <w:rFonts w:ascii="Times New Roman" w:eastAsia="Times New Roman" w:hAnsi="Times New Roman" w:cs="Times New Roman"/>
            <w:sz w:val="22"/>
            <w:szCs w:val="22"/>
          </w:rPr>
          <w:t>COIC Procedures, Applications, and Guidance</w:t>
        </w:r>
      </w:hyperlink>
      <w:r w:rsidRPr="00EB65EB">
        <w:rPr>
          <w:rFonts w:ascii="Times New Roman" w:eastAsia="Times New Roman" w:hAnsi="Times New Roman" w:cs="Times New Roman"/>
          <w:sz w:val="22"/>
          <w:szCs w:val="22"/>
        </w:rPr>
        <w:t xml:space="preserve"> for</w:t>
      </w:r>
      <w:r w:rsidRPr="00386025">
        <w:rPr>
          <w:rFonts w:ascii="Times New Roman" w:eastAsia="Times New Roman" w:hAnsi="Times New Roman" w:cs="Times New Roman"/>
          <w:sz w:val="22"/>
          <w:szCs w:val="22"/>
        </w:rPr>
        <w:t xml:space="preserve"> dollar values specific to each situation. Significant financial interest includes, but is not limited to: </w:t>
      </w:r>
    </w:p>
    <w:p w14:paraId="7704B55B" w14:textId="77777777" w:rsidR="00BA2762" w:rsidRPr="00386025" w:rsidRDefault="00BA2762" w:rsidP="009D2420">
      <w:pPr>
        <w:numPr>
          <w:ilvl w:val="0"/>
          <w:numId w:val="2"/>
        </w:numPr>
        <w:spacing w:after="100" w:afterAutospacing="1"/>
        <w:rPr>
          <w:rFonts w:ascii="Times New Roman" w:eastAsia="Times New Roman" w:hAnsi="Times New Roman" w:cs="Times New Roman"/>
          <w:sz w:val="20"/>
          <w:szCs w:val="20"/>
        </w:rPr>
      </w:pPr>
      <w:r w:rsidRPr="00386025">
        <w:rPr>
          <w:rFonts w:ascii="Times New Roman" w:eastAsia="Times New Roman" w:hAnsi="Times New Roman" w:cs="Times New Roman"/>
          <w:sz w:val="20"/>
          <w:szCs w:val="20"/>
        </w:rPr>
        <w:t>Equity ownership or stock options. Excepted are equities held in retirement accounts or mutual funds.</w:t>
      </w:r>
    </w:p>
    <w:p w14:paraId="0AAE4E3C" w14:textId="77777777" w:rsidR="00BA2762" w:rsidRPr="00386025" w:rsidRDefault="00BA2762" w:rsidP="00BA2762">
      <w:pPr>
        <w:numPr>
          <w:ilvl w:val="0"/>
          <w:numId w:val="2"/>
        </w:numPr>
        <w:spacing w:before="100" w:beforeAutospacing="1" w:after="100" w:afterAutospacing="1"/>
        <w:rPr>
          <w:rFonts w:ascii="Times New Roman" w:eastAsia="Times New Roman" w:hAnsi="Times New Roman" w:cs="Times New Roman"/>
          <w:sz w:val="20"/>
          <w:szCs w:val="20"/>
        </w:rPr>
      </w:pPr>
      <w:r w:rsidRPr="00386025">
        <w:rPr>
          <w:rFonts w:ascii="Times New Roman" w:eastAsia="Times New Roman" w:hAnsi="Times New Roman" w:cs="Times New Roman"/>
          <w:sz w:val="20"/>
          <w:szCs w:val="20"/>
        </w:rPr>
        <w:t>Sole proprietor, partner, owner or member of a partnership or limited liability for-profit entity (includes remuneration from private consulting activities).</w:t>
      </w:r>
    </w:p>
    <w:p w14:paraId="5BFC161B" w14:textId="77777777" w:rsidR="00BA2762" w:rsidRPr="00386025" w:rsidRDefault="00BA2762" w:rsidP="00BA2762">
      <w:pPr>
        <w:numPr>
          <w:ilvl w:val="0"/>
          <w:numId w:val="2"/>
        </w:numPr>
        <w:spacing w:before="100" w:beforeAutospacing="1" w:after="100" w:afterAutospacing="1"/>
        <w:rPr>
          <w:rFonts w:ascii="Times New Roman" w:eastAsia="Times New Roman" w:hAnsi="Times New Roman" w:cs="Times New Roman"/>
          <w:sz w:val="20"/>
          <w:szCs w:val="20"/>
        </w:rPr>
      </w:pPr>
      <w:r w:rsidRPr="00386025">
        <w:rPr>
          <w:rFonts w:ascii="Times New Roman" w:eastAsia="Times New Roman" w:hAnsi="Times New Roman" w:cs="Times New Roman"/>
          <w:sz w:val="20"/>
          <w:szCs w:val="20"/>
        </w:rPr>
        <w:t>Consulting substantially related to patented or patentable intellectual property in which the employee has an interest.</w:t>
      </w:r>
    </w:p>
    <w:p w14:paraId="70E9007E" w14:textId="77777777" w:rsidR="00BA2762" w:rsidRPr="00386025" w:rsidRDefault="00BA2762" w:rsidP="00BA2762">
      <w:pPr>
        <w:numPr>
          <w:ilvl w:val="0"/>
          <w:numId w:val="2"/>
        </w:numPr>
        <w:spacing w:before="100" w:beforeAutospacing="1" w:after="100" w:afterAutospacing="1"/>
        <w:rPr>
          <w:rFonts w:ascii="Times New Roman" w:eastAsia="Times New Roman" w:hAnsi="Times New Roman" w:cs="Times New Roman"/>
          <w:sz w:val="20"/>
          <w:szCs w:val="20"/>
        </w:rPr>
      </w:pPr>
      <w:r w:rsidRPr="00386025">
        <w:rPr>
          <w:rFonts w:ascii="Times New Roman" w:eastAsia="Times New Roman" w:hAnsi="Times New Roman" w:cs="Times New Roman"/>
          <w:sz w:val="20"/>
          <w:szCs w:val="20"/>
        </w:rPr>
        <w:t>Consulting for an entity that has a financial interest in or sponsors the employee's university scholarly activities.</w:t>
      </w:r>
    </w:p>
    <w:p w14:paraId="35C4D730" w14:textId="77777777" w:rsidR="00BA2762" w:rsidRPr="00386025" w:rsidRDefault="00BA2762" w:rsidP="00BA2762">
      <w:pPr>
        <w:numPr>
          <w:ilvl w:val="0"/>
          <w:numId w:val="2"/>
        </w:numPr>
        <w:spacing w:before="100" w:beforeAutospacing="1" w:after="100" w:afterAutospacing="1"/>
        <w:rPr>
          <w:rFonts w:ascii="Times New Roman" w:eastAsia="Times New Roman" w:hAnsi="Times New Roman" w:cs="Times New Roman"/>
          <w:sz w:val="20"/>
          <w:szCs w:val="20"/>
        </w:rPr>
      </w:pPr>
      <w:r w:rsidRPr="00386025">
        <w:rPr>
          <w:rFonts w:ascii="Times New Roman" w:eastAsia="Times New Roman" w:hAnsi="Times New Roman" w:cs="Times New Roman"/>
          <w:sz w:val="20"/>
          <w:szCs w:val="20"/>
        </w:rPr>
        <w:t>Ownership of, or rights held in, intellectual property or research materials (which may include rights to receive royalties), the value of which may be affected by the outcome of the employee's university activities. Excepted are intellectual property and research materials held by ISURF.</w:t>
      </w:r>
    </w:p>
    <w:p w14:paraId="5B801830" w14:textId="77777777" w:rsidR="009D2420" w:rsidRPr="00386025" w:rsidRDefault="00BA2762" w:rsidP="009D2420">
      <w:pPr>
        <w:numPr>
          <w:ilvl w:val="0"/>
          <w:numId w:val="2"/>
        </w:numPr>
        <w:spacing w:after="100" w:afterAutospacing="1"/>
        <w:rPr>
          <w:rFonts w:ascii="Times New Roman" w:eastAsia="Times New Roman" w:hAnsi="Times New Roman" w:cs="Times New Roman"/>
          <w:sz w:val="20"/>
          <w:szCs w:val="20"/>
        </w:rPr>
      </w:pPr>
      <w:r w:rsidRPr="00386025">
        <w:rPr>
          <w:rFonts w:ascii="Times New Roman" w:eastAsia="Times New Roman" w:hAnsi="Times New Roman" w:cs="Times New Roman"/>
          <w:sz w:val="20"/>
          <w:szCs w:val="20"/>
        </w:rPr>
        <w:t>Any of the above applicable to the employee's spouse and/or dependent children.</w:t>
      </w:r>
    </w:p>
    <w:p w14:paraId="5C2CDBC7" w14:textId="77777777" w:rsidR="00987E8C" w:rsidRPr="00386025" w:rsidRDefault="009D2420" w:rsidP="009D2420">
      <w:pPr>
        <w:rPr>
          <w:rFonts w:ascii="Times New Roman" w:eastAsia="Times New Roman" w:hAnsi="Times New Roman" w:cs="Times New Roman"/>
          <w:bCs/>
          <w:sz w:val="22"/>
          <w:szCs w:val="22"/>
        </w:rPr>
      </w:pPr>
      <w:r w:rsidRPr="00386025">
        <w:rPr>
          <w:rFonts w:ascii="Times New Roman" w:eastAsia="Times New Roman" w:hAnsi="Times New Roman" w:cs="Times New Roman"/>
          <w:b/>
          <w:bCs/>
          <w:sz w:val="22"/>
          <w:szCs w:val="22"/>
        </w:rPr>
        <w:t>Other Outside Employment</w:t>
      </w:r>
      <w:r w:rsidRPr="00386025">
        <w:rPr>
          <w:rFonts w:ascii="Times New Roman" w:eastAsia="Times New Roman" w:hAnsi="Times New Roman" w:cs="Times New Roman"/>
          <w:bCs/>
          <w:sz w:val="22"/>
          <w:szCs w:val="22"/>
        </w:rPr>
        <w:t xml:space="preserve">:  </w:t>
      </w:r>
      <w:r w:rsidR="00987E8C" w:rsidRPr="00386025">
        <w:rPr>
          <w:rFonts w:ascii="Times New Roman" w:eastAsia="Times New Roman" w:hAnsi="Times New Roman" w:cs="Times New Roman"/>
          <w:bCs/>
          <w:sz w:val="22"/>
          <w:szCs w:val="22"/>
        </w:rPr>
        <w:t xml:space="preserve">If disclosure and approval are required, the outside employment is subject to review by the supervisor prior to the time of accepting outside employment and whenever a conflict with university obligations occurs. </w:t>
      </w:r>
      <w:r w:rsidR="006B2031" w:rsidRPr="00386025">
        <w:rPr>
          <w:rFonts w:ascii="Times New Roman" w:eastAsia="Times New Roman" w:hAnsi="Times New Roman" w:cs="Times New Roman"/>
          <w:bCs/>
          <w:sz w:val="22"/>
          <w:szCs w:val="22"/>
        </w:rPr>
        <w:t xml:space="preserve">It </w:t>
      </w:r>
      <w:r w:rsidR="00987E8C" w:rsidRPr="00386025">
        <w:rPr>
          <w:rFonts w:ascii="Times New Roman" w:eastAsia="Times New Roman" w:hAnsi="Times New Roman" w:cs="Times New Roman"/>
          <w:bCs/>
          <w:sz w:val="22"/>
          <w:szCs w:val="22"/>
        </w:rPr>
        <w:t>should be discussed annually at the employee’s annual evaluation. Supervisors may implement a Departmental Management Plan to address conflicts of commitment, interest and appropriat</w:t>
      </w:r>
      <w:r w:rsidRPr="00386025">
        <w:rPr>
          <w:rFonts w:ascii="Times New Roman" w:eastAsia="Times New Roman" w:hAnsi="Times New Roman" w:cs="Times New Roman"/>
          <w:bCs/>
          <w:sz w:val="22"/>
          <w:szCs w:val="22"/>
        </w:rPr>
        <w:t xml:space="preserve">e use of university resources. </w:t>
      </w:r>
      <w:r w:rsidR="00987E8C" w:rsidRPr="00386025">
        <w:rPr>
          <w:rFonts w:ascii="Times New Roman" w:eastAsia="Times New Roman" w:hAnsi="Times New Roman" w:cs="Times New Roman"/>
          <w:bCs/>
          <w:sz w:val="22"/>
          <w:szCs w:val="22"/>
        </w:rPr>
        <w:t xml:space="preserve">When an employee has dual employment, it is important that the employee disclose the relationships with both employers. It may be necessary for both employers to arrange for ownership and management of intellectual property. </w:t>
      </w:r>
    </w:p>
    <w:p w14:paraId="3FF8422D" w14:textId="77777777" w:rsidR="009D2420" w:rsidRPr="00386025" w:rsidRDefault="009D2420" w:rsidP="009D2420">
      <w:pPr>
        <w:pStyle w:val="Default"/>
        <w:rPr>
          <w:rFonts w:ascii="Times New Roman" w:eastAsia="Times New Roman" w:hAnsi="Times New Roman" w:cs="Times New Roman"/>
          <w:color w:val="auto"/>
          <w:sz w:val="22"/>
          <w:szCs w:val="22"/>
        </w:rPr>
      </w:pPr>
      <w:r w:rsidRPr="00386025">
        <w:rPr>
          <w:rFonts w:ascii="Times New Roman" w:hAnsi="Times New Roman" w:cs="Times New Roman"/>
          <w:b/>
          <w:sz w:val="22"/>
          <w:szCs w:val="22"/>
        </w:rPr>
        <w:t>Service to Government and Associations:</w:t>
      </w:r>
      <w:r w:rsidRPr="00386025">
        <w:rPr>
          <w:rFonts w:ascii="Times New Roman" w:hAnsi="Times New Roman" w:cs="Times New Roman"/>
          <w:sz w:val="22"/>
          <w:szCs w:val="22"/>
        </w:rPr>
        <w:t xml:space="preserve"> ISU encourages and often expects faculty and professional employees to be involved with non-university entities such as government advisory boards, professional associations, journals, academic societies and other non-profit associations whose purposes are to advance Iowa State University, government effectiveness, or the employee’s disciplines and professions. Such service should be discussed during the annual review to assure appropriate level of effort.</w:t>
      </w:r>
    </w:p>
    <w:sectPr w:rsidR="009D2420" w:rsidRPr="00386025" w:rsidSect="004C1BA9">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A6B4" w14:textId="77777777" w:rsidR="003F7AFA" w:rsidRDefault="003F7AFA" w:rsidP="007F234F">
      <w:r>
        <w:separator/>
      </w:r>
    </w:p>
  </w:endnote>
  <w:endnote w:type="continuationSeparator" w:id="0">
    <w:p w14:paraId="016F0FC1" w14:textId="77777777" w:rsidR="003F7AFA" w:rsidRDefault="003F7AFA" w:rsidP="007F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78F7" w14:textId="77777777" w:rsidR="00307CB1" w:rsidRPr="00C27CDB" w:rsidRDefault="000135B2" w:rsidP="00C27CDB">
    <w:pPr>
      <w:pStyle w:val="Footer"/>
      <w:rPr>
        <w:rFonts w:ascii="Times New Roman" w:hAnsi="Times New Roman" w:cs="Times New Roman"/>
        <w:sz w:val="18"/>
        <w:szCs w:val="18"/>
      </w:rPr>
    </w:pPr>
    <w:r>
      <w:rPr>
        <w:rFonts w:ascii="Times New Roman" w:hAnsi="Times New Roman" w:cs="Times New Roman"/>
        <w:sz w:val="18"/>
        <w:szCs w:val="18"/>
      </w:rPr>
      <w:t>Rev. NOV</w:t>
    </w:r>
    <w:r w:rsidR="008C3502">
      <w:rPr>
        <w:rFonts w:ascii="Times New Roman" w:hAnsi="Times New Roman" w:cs="Times New Roman"/>
        <w:sz w:val="18"/>
        <w:szCs w:val="18"/>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C5F8" w14:textId="77777777" w:rsidR="003F7AFA" w:rsidRDefault="003F7AFA" w:rsidP="007F234F">
      <w:r>
        <w:separator/>
      </w:r>
    </w:p>
  </w:footnote>
  <w:footnote w:type="continuationSeparator" w:id="0">
    <w:p w14:paraId="39CB5D13" w14:textId="77777777" w:rsidR="003F7AFA" w:rsidRDefault="003F7AFA" w:rsidP="007F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542C5"/>
    <w:multiLevelType w:val="hybridMultilevel"/>
    <w:tmpl w:val="6C5A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73DEA"/>
    <w:multiLevelType w:val="multilevel"/>
    <w:tmpl w:val="D2A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517240">
    <w:abstractNumId w:val="0"/>
  </w:num>
  <w:num w:numId="2" w16cid:durableId="59455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9"/>
    <w:rsid w:val="000135B2"/>
    <w:rsid w:val="00032C6F"/>
    <w:rsid w:val="000765F9"/>
    <w:rsid w:val="00112E8B"/>
    <w:rsid w:val="00113892"/>
    <w:rsid w:val="001D26B4"/>
    <w:rsid w:val="002002DC"/>
    <w:rsid w:val="00283D65"/>
    <w:rsid w:val="002F4D9F"/>
    <w:rsid w:val="00307CB1"/>
    <w:rsid w:val="00386025"/>
    <w:rsid w:val="003B2547"/>
    <w:rsid w:val="003B3729"/>
    <w:rsid w:val="003F7AFA"/>
    <w:rsid w:val="004C1BA9"/>
    <w:rsid w:val="004E4214"/>
    <w:rsid w:val="004E4F73"/>
    <w:rsid w:val="00523EFC"/>
    <w:rsid w:val="005F5851"/>
    <w:rsid w:val="006565A2"/>
    <w:rsid w:val="00692D91"/>
    <w:rsid w:val="006B2031"/>
    <w:rsid w:val="006E60F9"/>
    <w:rsid w:val="007A78AD"/>
    <w:rsid w:val="007F234F"/>
    <w:rsid w:val="008304C5"/>
    <w:rsid w:val="00854C9B"/>
    <w:rsid w:val="008A777B"/>
    <w:rsid w:val="008C3502"/>
    <w:rsid w:val="00966DC9"/>
    <w:rsid w:val="00970068"/>
    <w:rsid w:val="00974E50"/>
    <w:rsid w:val="00987E8C"/>
    <w:rsid w:val="00993AA8"/>
    <w:rsid w:val="009D2420"/>
    <w:rsid w:val="009E298B"/>
    <w:rsid w:val="00A327E7"/>
    <w:rsid w:val="00A63ABD"/>
    <w:rsid w:val="00A82972"/>
    <w:rsid w:val="00B14810"/>
    <w:rsid w:val="00B252B6"/>
    <w:rsid w:val="00B34565"/>
    <w:rsid w:val="00B9384F"/>
    <w:rsid w:val="00BA2762"/>
    <w:rsid w:val="00BE71E5"/>
    <w:rsid w:val="00C100DF"/>
    <w:rsid w:val="00C27CDB"/>
    <w:rsid w:val="00C42B2E"/>
    <w:rsid w:val="00C62101"/>
    <w:rsid w:val="00CB3B02"/>
    <w:rsid w:val="00CD45AF"/>
    <w:rsid w:val="00D82D28"/>
    <w:rsid w:val="00DE370A"/>
    <w:rsid w:val="00E411C7"/>
    <w:rsid w:val="00EB65EB"/>
    <w:rsid w:val="00EC54EF"/>
    <w:rsid w:val="00FD1174"/>
    <w:rsid w:val="00FD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1E8B"/>
  <w15:docId w15:val="{42955CB1-7EC0-4929-994E-04DA5EEE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34F"/>
    <w:pPr>
      <w:tabs>
        <w:tab w:val="center" w:pos="4680"/>
        <w:tab w:val="right" w:pos="9360"/>
      </w:tabs>
    </w:pPr>
  </w:style>
  <w:style w:type="character" w:customStyle="1" w:styleId="HeaderChar">
    <w:name w:val="Header Char"/>
    <w:basedOn w:val="DefaultParagraphFont"/>
    <w:link w:val="Header"/>
    <w:uiPriority w:val="99"/>
    <w:rsid w:val="007F234F"/>
  </w:style>
  <w:style w:type="paragraph" w:styleId="Footer">
    <w:name w:val="footer"/>
    <w:basedOn w:val="Normal"/>
    <w:link w:val="FooterChar"/>
    <w:uiPriority w:val="99"/>
    <w:unhideWhenUsed/>
    <w:rsid w:val="007F234F"/>
    <w:pPr>
      <w:tabs>
        <w:tab w:val="center" w:pos="4680"/>
        <w:tab w:val="right" w:pos="9360"/>
      </w:tabs>
    </w:pPr>
  </w:style>
  <w:style w:type="character" w:customStyle="1" w:styleId="FooterChar">
    <w:name w:val="Footer Char"/>
    <w:basedOn w:val="DefaultParagraphFont"/>
    <w:link w:val="Footer"/>
    <w:uiPriority w:val="99"/>
    <w:rsid w:val="007F234F"/>
  </w:style>
  <w:style w:type="paragraph" w:styleId="ListParagraph">
    <w:name w:val="List Paragraph"/>
    <w:basedOn w:val="Normal"/>
    <w:uiPriority w:val="34"/>
    <w:qFormat/>
    <w:rsid w:val="00CB3B02"/>
    <w:pPr>
      <w:ind w:left="720"/>
      <w:contextualSpacing/>
    </w:pPr>
  </w:style>
  <w:style w:type="character" w:styleId="Strong">
    <w:name w:val="Strong"/>
    <w:basedOn w:val="DefaultParagraphFont"/>
    <w:uiPriority w:val="22"/>
    <w:qFormat/>
    <w:rsid w:val="00BA2762"/>
    <w:rPr>
      <w:b/>
      <w:bCs/>
    </w:rPr>
  </w:style>
  <w:style w:type="character" w:styleId="Hyperlink">
    <w:name w:val="Hyperlink"/>
    <w:basedOn w:val="DefaultParagraphFont"/>
    <w:uiPriority w:val="99"/>
    <w:unhideWhenUsed/>
    <w:rsid w:val="00BA2762"/>
    <w:rPr>
      <w:color w:val="0000FF"/>
      <w:u w:val="single"/>
    </w:rPr>
  </w:style>
  <w:style w:type="paragraph" w:styleId="BalloonText">
    <w:name w:val="Balloon Text"/>
    <w:basedOn w:val="Normal"/>
    <w:link w:val="BalloonTextChar"/>
    <w:uiPriority w:val="99"/>
    <w:semiHidden/>
    <w:unhideWhenUsed/>
    <w:rsid w:val="00BA2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62"/>
    <w:rPr>
      <w:rFonts w:ascii="Segoe UI" w:hAnsi="Segoe UI" w:cs="Segoe UI"/>
      <w:sz w:val="18"/>
      <w:szCs w:val="18"/>
    </w:rPr>
  </w:style>
  <w:style w:type="paragraph" w:customStyle="1" w:styleId="Default">
    <w:name w:val="Default"/>
    <w:rsid w:val="00987E8C"/>
    <w:pPr>
      <w:autoSpaceDE w:val="0"/>
      <w:autoSpaceDN w:val="0"/>
      <w:adjustRightInd w:val="0"/>
    </w:pPr>
    <w:rPr>
      <w:color w:val="000000"/>
    </w:rPr>
  </w:style>
  <w:style w:type="character" w:styleId="UnresolvedMention">
    <w:name w:val="Unresolved Mention"/>
    <w:basedOn w:val="DefaultParagraphFont"/>
    <w:uiPriority w:val="99"/>
    <w:semiHidden/>
    <w:unhideWhenUsed/>
    <w:rsid w:val="00DE370A"/>
    <w:rPr>
      <w:color w:val="605E5C"/>
      <w:shd w:val="clear" w:color="auto" w:fill="E1DFDD"/>
    </w:rPr>
  </w:style>
  <w:style w:type="character" w:styleId="FollowedHyperlink">
    <w:name w:val="FollowedHyperlink"/>
    <w:basedOn w:val="DefaultParagraphFont"/>
    <w:uiPriority w:val="99"/>
    <w:semiHidden/>
    <w:unhideWhenUsed/>
    <w:rsid w:val="00DE3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ost.iastate.edu/files/documents/2024-07/COIC%20procedures%2C%20applications%2C%20and%20guidelin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EAAB-E269-417D-A79C-726677A1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Eichorn, Heidi [ENG]</dc:creator>
  <cp:lastModifiedBy>Lee, Melanie K [SVPP]</cp:lastModifiedBy>
  <cp:revision>3</cp:revision>
  <cp:lastPrinted>2015-10-30T15:04:00Z</cp:lastPrinted>
  <dcterms:created xsi:type="dcterms:W3CDTF">2021-05-25T17:09:00Z</dcterms:created>
  <dcterms:modified xsi:type="dcterms:W3CDTF">2024-07-23T20:19:00Z</dcterms:modified>
</cp:coreProperties>
</file>